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pacing w:line="440" w:lineRule="exact"/>
        <w:ind w:firstLine="561" w:firstLineChars="200"/>
        <w:jc w:val="center"/>
        <w:textAlignment w:val="auto"/>
        <w:rPr>
          <w:rFonts w:ascii="宋体" w:hAnsi="宋体"/>
          <w:b/>
          <w:sz w:val="28"/>
          <w:szCs w:val="28"/>
        </w:rPr>
      </w:pPr>
      <w:r>
        <w:rPr>
          <w:rFonts w:hint="eastAsia" w:ascii="宋体" w:hAnsi="宋体"/>
          <w:b/>
          <w:sz w:val="28"/>
          <w:szCs w:val="28"/>
          <w:lang w:val="en-US" w:eastAsia="zh-CN"/>
        </w:rPr>
        <w:t>凝心聚力  温暖启航</w:t>
      </w:r>
      <w:r>
        <w:rPr>
          <w:rFonts w:hint="eastAsia" w:ascii="宋体" w:hAnsi="宋体"/>
          <w:b/>
          <w:sz w:val="28"/>
          <w:szCs w:val="28"/>
        </w:rPr>
        <w:t xml:space="preserve"> </w:t>
      </w:r>
      <w:r>
        <w:rPr>
          <w:rFonts w:ascii="宋体" w:hAnsi="宋体"/>
          <w:b/>
          <w:sz w:val="28"/>
          <w:szCs w:val="28"/>
        </w:rPr>
        <w:t xml:space="preserve">   </w:t>
      </w:r>
    </w:p>
    <w:p>
      <w:pPr>
        <w:keepNext w:val="0"/>
        <w:keepLines w:val="0"/>
        <w:pageBreakBefore w:val="0"/>
        <w:kinsoku/>
        <w:wordWrap/>
        <w:overflowPunct/>
        <w:topLinePunct w:val="0"/>
        <w:autoSpaceDE/>
        <w:bidi w:val="0"/>
        <w:adjustRightInd/>
        <w:spacing w:line="440" w:lineRule="exact"/>
        <w:ind w:firstLine="561" w:firstLineChars="200"/>
        <w:jc w:val="right"/>
        <w:textAlignment w:val="auto"/>
        <w:rPr>
          <w:rFonts w:ascii="宋体"/>
          <w:b/>
          <w:sz w:val="24"/>
          <w:szCs w:val="24"/>
        </w:rPr>
      </w:pPr>
      <w:r>
        <w:rPr>
          <w:rFonts w:ascii="宋体" w:hAnsi="宋体"/>
          <w:b/>
          <w:sz w:val="28"/>
          <w:szCs w:val="28"/>
        </w:rPr>
        <w:t xml:space="preserve">         </w:t>
      </w:r>
      <w:r>
        <w:rPr>
          <w:rFonts w:hint="eastAsia" w:ascii="宋体" w:hAnsi="宋体"/>
          <w:b/>
          <w:sz w:val="24"/>
          <w:szCs w:val="24"/>
        </w:rPr>
        <w:t>——江桥小学2</w:t>
      </w:r>
      <w:r>
        <w:rPr>
          <w:rFonts w:ascii="宋体" w:hAnsi="宋体"/>
          <w:b/>
          <w:sz w:val="24"/>
          <w:szCs w:val="24"/>
        </w:rPr>
        <w:t>021</w:t>
      </w:r>
      <w:r>
        <w:rPr>
          <w:rFonts w:hint="eastAsia" w:ascii="宋体" w:hAnsi="宋体"/>
          <w:b/>
          <w:sz w:val="24"/>
          <w:szCs w:val="24"/>
        </w:rPr>
        <w:t>学年度第一学期工作计划</w:t>
      </w:r>
    </w:p>
    <w:p>
      <w:pPr>
        <w:keepNext w:val="0"/>
        <w:keepLines w:val="0"/>
        <w:pageBreakBefore w:val="0"/>
        <w:kinsoku/>
        <w:wordWrap/>
        <w:overflowPunct/>
        <w:topLinePunct w:val="0"/>
        <w:autoSpaceDE/>
        <w:bidi w:val="0"/>
        <w:adjustRightInd/>
        <w:spacing w:beforeAutospacing="0" w:afterAutospacing="0" w:line="440" w:lineRule="exact"/>
        <w:ind w:left="105" w:leftChars="50" w:firstLine="200"/>
        <w:textAlignment w:val="auto"/>
        <w:rPr>
          <w:rFonts w:ascii="宋体" w:cs="宋体"/>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一、指导思想</w:t>
      </w: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jc w:val="left"/>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本学期，以习近平新时代中国特色社会主义思想为指导，认真贯彻落实党的十五届五中全会精神，以</w:t>
      </w:r>
      <w:r>
        <w:rPr>
          <w:rFonts w:hint="eastAsia" w:ascii="宋体" w:hAnsi="宋体" w:cs="宋体"/>
          <w:color w:val="000000" w:themeColor="text1"/>
          <w:sz w:val="24"/>
          <w:szCs w:val="24"/>
          <w14:textFill>
            <w14:solidFill>
              <w14:schemeClr w14:val="tx1"/>
            </w14:solidFill>
          </w14:textFill>
        </w:rPr>
        <w:t>“传承教化之风，熔铸品质教育”为目标</w:t>
      </w:r>
      <w:r>
        <w:rPr>
          <w:rFonts w:hint="eastAsia" w:cs="方正小标宋简体" w:asciiTheme="minorEastAsia" w:hAnsiTheme="minorEastAsia"/>
          <w:color w:val="000000" w:themeColor="text1"/>
          <w:kern w:val="0"/>
          <w:sz w:val="24"/>
          <w:szCs w:val="24"/>
          <w14:textFill>
            <w14:solidFill>
              <w14:schemeClr w14:val="tx1"/>
            </w14:solidFill>
          </w14:textFill>
        </w:rPr>
        <w:t>，紧紧围绕</w:t>
      </w:r>
      <w:r>
        <w:rPr>
          <w:rFonts w:hint="eastAsia" w:asciiTheme="minorEastAsia" w:hAnsiTheme="minorEastAsia"/>
          <w:color w:val="000000" w:themeColor="text1"/>
          <w:sz w:val="24"/>
          <w:szCs w:val="24"/>
          <w14:textFill>
            <w14:solidFill>
              <w14:schemeClr w14:val="tx1"/>
            </w14:solidFill>
          </w14:textFill>
        </w:rPr>
        <w:t>《2021年嘉定区教育局工作要点》</w:t>
      </w:r>
      <w:r>
        <w:rPr>
          <w:rFonts w:hint="eastAsia" w:cs="方正小标宋简体" w:asciiTheme="minorEastAsia" w:hAnsiTheme="minorEastAsia"/>
          <w:color w:val="000000" w:themeColor="text1"/>
          <w:kern w:val="0"/>
          <w:sz w:val="24"/>
          <w:szCs w:val="24"/>
          <w14:textFill>
            <w14:solidFill>
              <w14:schemeClr w14:val="tx1"/>
            </w14:solidFill>
          </w14:textFill>
        </w:rPr>
        <w:t>，</w:t>
      </w:r>
      <w:r>
        <w:rPr>
          <w:rFonts w:hint="eastAsia" w:asciiTheme="minorEastAsia" w:hAnsiTheme="minorEastAsia"/>
          <w:color w:val="000000" w:themeColor="text1"/>
          <w:sz w:val="24"/>
          <w:szCs w:val="24"/>
          <w14:textFill>
            <w14:solidFill>
              <w14:schemeClr w14:val="tx1"/>
            </w14:solidFill>
          </w14:textFill>
        </w:rPr>
        <w:t>以立德树人为根本任务，增强责任意识，坚持培育和践行社会主义核心价值观，扎实落实五育并举，</w:t>
      </w:r>
      <w:r>
        <w:rPr>
          <w:rFonts w:hint="eastAsia" w:cs="方正小标宋简体" w:asciiTheme="minorEastAsia" w:hAnsiTheme="minorEastAsia"/>
          <w:color w:val="000000" w:themeColor="text1"/>
          <w:kern w:val="0"/>
          <w:sz w:val="24"/>
          <w:szCs w:val="24"/>
          <w14:textFill>
            <w14:solidFill>
              <w14:schemeClr w14:val="tx1"/>
            </w14:solidFill>
          </w14:textFill>
        </w:rPr>
        <w:t>深化课程教学改进，</w:t>
      </w:r>
      <w:r>
        <w:rPr>
          <w:rFonts w:hint="eastAsia" w:ascii="宋体" w:hAnsi="宋体"/>
          <w:color w:val="000000" w:themeColor="text1"/>
          <w:sz w:val="24"/>
          <w:szCs w:val="24"/>
          <w14:textFill>
            <w14:solidFill>
              <w14:schemeClr w14:val="tx1"/>
            </w14:solidFill>
          </w14:textFill>
        </w:rPr>
        <w:t>逐步实现着以“管理转型、课程建构、课堂变革”为主的品质提升的愿景目标。</w:t>
      </w:r>
    </w:p>
    <w:p>
      <w:pPr>
        <w:keepNext w:val="0"/>
        <w:keepLines w:val="0"/>
        <w:pageBreakBefore w:val="0"/>
        <w:kinsoku/>
        <w:wordWrap/>
        <w:overflowPunct/>
        <w:topLinePunct w:val="0"/>
        <w:autoSpaceDE/>
        <w:bidi w:val="0"/>
        <w:adjustRightInd/>
        <w:spacing w:beforeAutospacing="0" w:afterAutospacing="0" w:line="440" w:lineRule="exact"/>
        <w:ind w:left="105" w:leftChars="50" w:firstLine="200"/>
        <w:textAlignment w:val="auto"/>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二、重点工作</w:t>
      </w: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1、学校管理：</w:t>
      </w:r>
      <w:r>
        <w:rPr>
          <w:rFonts w:hint="eastAsia" w:ascii="宋体" w:hAnsi="宋体"/>
          <w:color w:val="000000" w:themeColor="text1"/>
          <w:sz w:val="24"/>
          <w:szCs w:val="24"/>
          <w14:textFill>
            <w14:solidFill>
              <w14:schemeClr w14:val="tx1"/>
            </w14:solidFill>
          </w14:textFill>
        </w:rPr>
        <w:t>完善制度管理，确保制度的科学性、可行性和有效性，推动学校可持续发展。</w:t>
      </w: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2、德育工作：</w:t>
      </w:r>
      <w:r>
        <w:rPr>
          <w:rFonts w:hint="eastAsia" w:ascii="宋体" w:hAnsi="宋体"/>
          <w:color w:val="000000" w:themeColor="text1"/>
          <w:sz w:val="24"/>
          <w:szCs w:val="24"/>
          <w14:textFill>
            <w14:solidFill>
              <w14:schemeClr w14:val="tx1"/>
            </w14:solidFill>
          </w14:textFill>
        </w:rPr>
        <w:t>深化学科德育，推进“三进”工作、幸福课程和劳动教育，提升学生学习幸福指数。</w:t>
      </w: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3、教学工作：</w:t>
      </w:r>
      <w:r>
        <w:rPr>
          <w:rFonts w:hint="eastAsia" w:ascii="宋体" w:hAnsi="宋体"/>
          <w:color w:val="000000" w:themeColor="text1"/>
          <w:sz w:val="24"/>
          <w:szCs w:val="24"/>
          <w14:textFill>
            <w14:solidFill>
              <w14:schemeClr w14:val="tx1"/>
            </w14:solidFill>
          </w14:textFill>
        </w:rPr>
        <w:t>深耕“责任课堂”研究，促进教学变革，提升学习品质；夯实责任研修，打造优秀 “责任团队”。</w:t>
      </w: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4、科研工作：</w:t>
      </w:r>
      <w:r>
        <w:rPr>
          <w:rFonts w:hint="eastAsia" w:ascii="宋体" w:hAnsi="宋体"/>
          <w:color w:val="000000" w:themeColor="text1"/>
          <w:sz w:val="24"/>
          <w:szCs w:val="24"/>
          <w14:textFill>
            <w14:solidFill>
              <w14:schemeClr w14:val="tx1"/>
            </w14:solidFill>
          </w14:textFill>
        </w:rPr>
        <w:t>聚焦“责任教育”，拓展科研成果辐射、推广路径。</w:t>
      </w: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5、艺、体、科：成果凸现，提升学生素养。</w:t>
      </w:r>
    </w:p>
    <w:p>
      <w:pPr>
        <w:keepNext w:val="0"/>
        <w:keepLines w:val="0"/>
        <w:pageBreakBefore w:val="0"/>
        <w:kinsoku/>
        <w:wordWrap/>
        <w:overflowPunct/>
        <w:topLinePunct w:val="0"/>
        <w:autoSpaceDE/>
        <w:bidi w:val="0"/>
        <w:adjustRightInd/>
        <w:spacing w:beforeAutospacing="0" w:afterAutospacing="0" w:line="440" w:lineRule="exact"/>
        <w:ind w:left="105" w:leftChars="50" w:firstLine="200"/>
        <w:textAlignment w:val="auto"/>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三、主要工作和措施</w:t>
      </w:r>
    </w:p>
    <w:p>
      <w:pPr>
        <w:keepNext w:val="0"/>
        <w:keepLines w:val="0"/>
        <w:pageBreakBefore w:val="0"/>
        <w:kinsoku/>
        <w:wordWrap/>
        <w:overflowPunct/>
        <w:topLinePunct w:val="0"/>
        <w:autoSpaceDE/>
        <w:bidi w:val="0"/>
        <w:adjustRightInd/>
        <w:spacing w:beforeAutospacing="0" w:afterAutospacing="0" w:line="440" w:lineRule="exact"/>
        <w:ind w:left="105" w:leftChars="50" w:firstLine="200"/>
        <w:textAlignment w:val="auto"/>
        <w:rPr>
          <w:rFonts w:ascii="宋体"/>
          <w:b/>
          <w:color w:val="000000" w:themeColor="text1"/>
          <w:sz w:val="24"/>
          <w:szCs w:val="24"/>
          <w14:textFill>
            <w14:solidFill>
              <w14:schemeClr w14:val="tx1"/>
            </w14:solidFill>
          </w14:textFill>
        </w:rPr>
      </w:pPr>
      <w:r>
        <w:rPr>
          <w:rFonts w:hint="eastAsia" w:ascii="宋体"/>
          <w:b/>
          <w:color w:val="000000" w:themeColor="text1"/>
          <w:sz w:val="24"/>
          <w:szCs w:val="24"/>
          <w14:textFill>
            <w14:solidFill>
              <w14:schemeClr w14:val="tx1"/>
            </w14:solidFill>
          </w14:textFill>
        </w:rPr>
        <w:t>（一）</w:t>
      </w:r>
      <w:r>
        <w:rPr>
          <w:rFonts w:hint="eastAsia" w:ascii="宋体" w:hAnsi="宋体"/>
          <w:b/>
          <w:sz w:val="24"/>
          <w:szCs w:val="24"/>
        </w:rPr>
        <w:t>突出政治建设，增强责任意识</w:t>
      </w: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rFonts w:ascii="宋体" w:hAnsi="宋体"/>
          <w:sz w:val="24"/>
          <w:szCs w:val="24"/>
        </w:rPr>
      </w:pPr>
      <w:r>
        <w:rPr>
          <w:rFonts w:ascii="宋体" w:hAnsi="宋体"/>
          <w:b/>
          <w:bCs w:val="0"/>
          <w:sz w:val="24"/>
          <w:szCs w:val="24"/>
        </w:rPr>
        <w:t>1</w:t>
      </w:r>
      <w:r>
        <w:rPr>
          <w:rFonts w:hint="eastAsia" w:ascii="宋体" w:hAnsi="宋体"/>
          <w:b/>
          <w:bCs w:val="0"/>
          <w:sz w:val="24"/>
          <w:szCs w:val="24"/>
          <w:lang w:eastAsia="zh-CN"/>
        </w:rPr>
        <w:t>、</w:t>
      </w:r>
      <w:r>
        <w:rPr>
          <w:rFonts w:hint="eastAsia" w:ascii="宋体" w:hAnsi="宋体"/>
          <w:b/>
          <w:bCs w:val="0"/>
          <w:sz w:val="24"/>
          <w:szCs w:val="24"/>
        </w:rPr>
        <w:t>建立“第一议题”学习机制。</w:t>
      </w:r>
      <w:r>
        <w:rPr>
          <w:rFonts w:hint="eastAsia" w:ascii="宋体" w:hAnsi="宋体"/>
          <w:sz w:val="24"/>
          <w:szCs w:val="24"/>
        </w:rPr>
        <w:t xml:space="preserve">把学习习近平新时代中国特色社会主义思想、习近平总书记系列重要讲话精神、重要指示批示精神作为学习会议的“第一议题”，做到常态化学习、全面性普及。 </w:t>
      </w: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rFonts w:ascii="宋体" w:hAnsi="宋体"/>
          <w:sz w:val="24"/>
          <w:szCs w:val="24"/>
        </w:rPr>
      </w:pPr>
      <w:r>
        <w:rPr>
          <w:rFonts w:ascii="宋体" w:hAnsi="宋体"/>
          <w:b/>
          <w:bCs w:val="0"/>
          <w:sz w:val="24"/>
          <w:szCs w:val="24"/>
        </w:rPr>
        <w:t>2</w:t>
      </w:r>
      <w:r>
        <w:rPr>
          <w:rFonts w:hint="eastAsia" w:ascii="宋体" w:hAnsi="宋体"/>
          <w:b/>
          <w:bCs w:val="0"/>
          <w:sz w:val="24"/>
          <w:szCs w:val="24"/>
          <w:lang w:eastAsia="zh-CN"/>
        </w:rPr>
        <w:t>、</w:t>
      </w:r>
      <w:r>
        <w:rPr>
          <w:rFonts w:hint="eastAsia" w:ascii="宋体" w:hAnsi="宋体"/>
          <w:b/>
          <w:bCs w:val="0"/>
          <w:sz w:val="24"/>
          <w:szCs w:val="24"/>
        </w:rPr>
        <w:t>组织党章党规党史专题学习。</w:t>
      </w:r>
      <w:r>
        <w:rPr>
          <w:rFonts w:hint="eastAsia" w:ascii="宋体" w:hAnsi="宋体"/>
          <w:sz w:val="24"/>
          <w:szCs w:val="24"/>
        </w:rPr>
        <w:t>结合新修订的《中国共产党党员权利保障条例》，把学习遵守党章党规作为必修课和应尽义务、庄严责任；今年是中国共产党成立一百周年，在广泛开展“四史”宣传教育的同时，普及党史知识，学校党支部将在“每周一推”“红色直播间”的同时，在党员群内“每周一介”推送“中国共产党历次全国代表大会简介”。希望大家</w:t>
      </w:r>
      <w:r>
        <w:rPr>
          <w:rFonts w:ascii="宋体" w:hAnsi="宋体"/>
          <w:sz w:val="24"/>
          <w:szCs w:val="24"/>
        </w:rPr>
        <w:t>学史明理、学史增信、学史崇德、学史力行</w:t>
      </w:r>
      <w:r>
        <w:rPr>
          <w:rFonts w:hint="eastAsia" w:ascii="宋体" w:hAnsi="宋体"/>
          <w:sz w:val="24"/>
          <w:szCs w:val="24"/>
        </w:rPr>
        <w:t>。</w:t>
      </w: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rFonts w:ascii="宋体" w:hAnsi="宋体"/>
          <w:sz w:val="24"/>
          <w:szCs w:val="24"/>
        </w:rPr>
      </w:pPr>
      <w:r>
        <w:rPr>
          <w:rFonts w:hint="eastAsia" w:ascii="宋体" w:hAnsi="宋体"/>
          <w:b/>
          <w:bCs w:val="0"/>
          <w:sz w:val="24"/>
          <w:szCs w:val="24"/>
        </w:rPr>
        <w:t>3</w:t>
      </w:r>
      <w:r>
        <w:rPr>
          <w:rFonts w:hint="eastAsia" w:ascii="宋体" w:hAnsi="宋体"/>
          <w:b/>
          <w:bCs w:val="0"/>
          <w:sz w:val="24"/>
          <w:szCs w:val="24"/>
          <w:lang w:eastAsia="zh-CN"/>
        </w:rPr>
        <w:t>、</w:t>
      </w:r>
      <w:r>
        <w:rPr>
          <w:rFonts w:hint="eastAsia" w:ascii="宋体" w:hAnsi="宋体"/>
          <w:b/>
          <w:bCs w:val="0"/>
          <w:sz w:val="24"/>
          <w:szCs w:val="24"/>
        </w:rPr>
        <w:t>开展干部队伍作风建设专项行动。</w:t>
      </w:r>
      <w:r>
        <w:rPr>
          <w:rFonts w:hint="eastAsia" w:ascii="宋体" w:hAnsi="宋体"/>
          <w:sz w:val="24"/>
          <w:szCs w:val="24"/>
        </w:rPr>
        <w:t xml:space="preserve">按照《嘉定区教育系统关于进一步加强干部队伍作风建设专项行动方案》， “七一”前在学校中层及以上干部范围内，集中开展对照检视、教育提升、榜样示范、监督促进等干部队伍作风建设“四个行动”。 </w:t>
      </w:r>
    </w:p>
    <w:p>
      <w:pPr>
        <w:keepNext w:val="0"/>
        <w:keepLines w:val="0"/>
        <w:pageBreakBefore w:val="0"/>
        <w:kinsoku/>
        <w:wordWrap/>
        <w:overflowPunct/>
        <w:topLinePunct w:val="0"/>
        <w:autoSpaceDE/>
        <w:bidi w:val="0"/>
        <w:adjustRightInd/>
        <w:spacing w:beforeAutospacing="0" w:afterAutospacing="0" w:line="440" w:lineRule="exact"/>
        <w:ind w:left="105" w:leftChars="50"/>
        <w:textAlignment w:val="auto"/>
        <w:rPr>
          <w:rFonts w:asciiTheme="majorEastAsia" w:hAnsiTheme="majorEastAsia" w:eastAsiaTheme="majorEastAsia"/>
          <w:b/>
          <w:sz w:val="24"/>
          <w:szCs w:val="24"/>
        </w:rPr>
      </w:pPr>
      <w:r>
        <w:rPr>
          <w:rFonts w:hint="eastAsia" w:ascii="宋体"/>
          <w:b/>
          <w:color w:val="000000" w:themeColor="text1"/>
          <w:sz w:val="24"/>
          <w:szCs w:val="24"/>
          <w14:textFill>
            <w14:solidFill>
              <w14:schemeClr w14:val="tx1"/>
            </w14:solidFill>
          </w14:textFill>
        </w:rPr>
        <w:t>（二）</w:t>
      </w:r>
      <w:r>
        <w:rPr>
          <w:rFonts w:hint="eastAsia" w:asciiTheme="majorEastAsia" w:hAnsiTheme="majorEastAsia" w:eastAsiaTheme="majorEastAsia"/>
          <w:b/>
          <w:sz w:val="24"/>
          <w:szCs w:val="24"/>
        </w:rPr>
        <w:t>深化民主管理，提升幸福指数</w:t>
      </w: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rFonts w:asciiTheme="majorEastAsia" w:hAnsiTheme="majorEastAsia" w:eastAsiaTheme="majorEastAsia"/>
          <w:sz w:val="24"/>
          <w:szCs w:val="24"/>
        </w:rPr>
      </w:pPr>
      <w:r>
        <w:rPr>
          <w:rFonts w:asciiTheme="majorEastAsia" w:hAnsiTheme="majorEastAsia" w:eastAsiaTheme="majorEastAsia"/>
          <w:b/>
          <w:bCs/>
          <w:sz w:val="24"/>
          <w:szCs w:val="24"/>
        </w:rPr>
        <w:t>1</w:t>
      </w:r>
      <w:r>
        <w:rPr>
          <w:rFonts w:hint="eastAsia" w:asciiTheme="majorEastAsia" w:hAnsiTheme="majorEastAsia" w:eastAsiaTheme="majorEastAsia"/>
          <w:b/>
          <w:bCs/>
          <w:sz w:val="24"/>
          <w:szCs w:val="24"/>
        </w:rPr>
        <w:t>、践行民主管理。</w:t>
      </w:r>
      <w:r>
        <w:rPr>
          <w:rFonts w:hint="eastAsia" w:asciiTheme="majorEastAsia" w:hAnsiTheme="majorEastAsia" w:eastAsiaTheme="majorEastAsia"/>
          <w:sz w:val="24"/>
          <w:szCs w:val="24"/>
        </w:rPr>
        <w:t>配合党政对各项制度的制定和审议，广泛听取教工对十四五规划和绩效工资方案的意见和建议。</w:t>
      </w: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rFonts w:asciiTheme="majorEastAsia" w:hAnsiTheme="majorEastAsia" w:eastAsiaTheme="majorEastAsia"/>
          <w:sz w:val="24"/>
          <w:szCs w:val="24"/>
        </w:rPr>
      </w:pPr>
      <w:r>
        <w:rPr>
          <w:rFonts w:asciiTheme="majorEastAsia" w:hAnsiTheme="majorEastAsia" w:eastAsiaTheme="majorEastAsia"/>
          <w:b/>
          <w:bCs/>
          <w:sz w:val="24"/>
          <w:szCs w:val="24"/>
        </w:rPr>
        <w:t>2</w:t>
      </w:r>
      <w:r>
        <w:rPr>
          <w:rFonts w:hint="eastAsia" w:asciiTheme="majorEastAsia" w:hAnsiTheme="majorEastAsia" w:eastAsiaTheme="majorEastAsia"/>
          <w:b/>
          <w:bCs/>
          <w:sz w:val="24"/>
          <w:szCs w:val="24"/>
        </w:rPr>
        <w:t>、发挥工会职能。</w:t>
      </w:r>
      <w:r>
        <w:rPr>
          <w:rFonts w:hint="eastAsia" w:asciiTheme="majorEastAsia" w:hAnsiTheme="majorEastAsia" w:eastAsiaTheme="majorEastAsia"/>
          <w:sz w:val="24"/>
          <w:szCs w:val="24"/>
        </w:rPr>
        <w:t>定期召开工会委员会议，审议工会经费使用情况，了解群众呼声，以及对近期工会工作安排进行商议。、</w:t>
      </w:r>
      <w:r>
        <w:rPr>
          <w:rFonts w:hint="eastAsia" w:asciiTheme="majorEastAsia" w:hAnsiTheme="majorEastAsia" w:eastAsiaTheme="majorEastAsia"/>
          <w:sz w:val="24"/>
          <w:szCs w:val="24"/>
        </w:rPr>
        <w:tab/>
      </w: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rFonts w:asciiTheme="majorEastAsia" w:hAnsiTheme="majorEastAsia" w:eastAsiaTheme="majorEastAsia"/>
          <w:sz w:val="24"/>
          <w:szCs w:val="24"/>
        </w:rPr>
      </w:pPr>
      <w:r>
        <w:rPr>
          <w:rFonts w:asciiTheme="majorEastAsia" w:hAnsiTheme="majorEastAsia" w:eastAsiaTheme="majorEastAsia"/>
          <w:b/>
          <w:bCs/>
          <w:sz w:val="24"/>
          <w:szCs w:val="24"/>
        </w:rPr>
        <w:t>3</w:t>
      </w:r>
      <w:r>
        <w:rPr>
          <w:rFonts w:hint="eastAsia" w:asciiTheme="majorEastAsia" w:hAnsiTheme="majorEastAsia" w:eastAsiaTheme="majorEastAsia"/>
          <w:b/>
          <w:bCs/>
          <w:sz w:val="24"/>
          <w:szCs w:val="24"/>
        </w:rPr>
        <w:t>、落实走访制度。</w:t>
      </w:r>
      <w:r>
        <w:rPr>
          <w:rFonts w:hint="eastAsia" w:asciiTheme="majorEastAsia" w:hAnsiTheme="majorEastAsia" w:eastAsiaTheme="majorEastAsia"/>
          <w:sz w:val="24"/>
          <w:szCs w:val="24"/>
        </w:rPr>
        <w:t>对身体状况不佳的病假教师，送去学校的温暖和关怀，争取早日重返工作岗位。关爱老教师，真情暖人心。我校现有退休教师70人，他们是江小的精神财富，通过“冬送温暖”和“夏送清凉”等形式，日常生病住院及时送上关心和问候，传承敬老爱老美德，同时也引领着我们后辈感恩做人、敬业做事。</w:t>
      </w: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rFonts w:asciiTheme="majorEastAsia" w:hAnsiTheme="majorEastAsia" w:eastAsiaTheme="majorEastAsia"/>
          <w:sz w:val="24"/>
          <w:szCs w:val="24"/>
        </w:rPr>
      </w:pPr>
      <w:r>
        <w:rPr>
          <w:rFonts w:asciiTheme="majorEastAsia" w:hAnsiTheme="majorEastAsia" w:eastAsiaTheme="majorEastAsia"/>
          <w:b/>
          <w:bCs/>
          <w:sz w:val="24"/>
          <w:szCs w:val="24"/>
        </w:rPr>
        <w:t>4</w:t>
      </w:r>
      <w:r>
        <w:rPr>
          <w:rFonts w:hint="eastAsia" w:asciiTheme="majorEastAsia" w:hAnsiTheme="majorEastAsia" w:eastAsiaTheme="majorEastAsia"/>
          <w:b/>
          <w:bCs/>
          <w:sz w:val="24"/>
          <w:szCs w:val="24"/>
        </w:rPr>
        <w:t>、强化服务意识。</w:t>
      </w:r>
      <w:r>
        <w:rPr>
          <w:rFonts w:hint="eastAsia" w:asciiTheme="majorEastAsia" w:hAnsiTheme="majorEastAsia" w:eastAsiaTheme="majorEastAsia"/>
          <w:sz w:val="24"/>
          <w:szCs w:val="24"/>
        </w:rPr>
        <w:t>以积极的心态，为教工办实事、解难事、做好事，关注教工的生活和发展，为新进教师办理会员卡，关注成长和发展需求，以工会委员和年级组长为核心，辐射到组内每个教师，通过日常谈心，节日问候，上门走访等形式，构建真情的“暖心网”。</w:t>
      </w: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rFonts w:asciiTheme="majorEastAsia" w:hAnsiTheme="majorEastAsia" w:eastAsiaTheme="majorEastAsia"/>
          <w:sz w:val="24"/>
          <w:szCs w:val="24"/>
        </w:rPr>
      </w:pPr>
      <w:r>
        <w:rPr>
          <w:rFonts w:asciiTheme="majorEastAsia" w:hAnsiTheme="majorEastAsia" w:eastAsiaTheme="majorEastAsia"/>
          <w:b/>
          <w:bCs/>
          <w:sz w:val="24"/>
          <w:szCs w:val="24"/>
        </w:rPr>
        <w:t>5</w:t>
      </w:r>
      <w:r>
        <w:rPr>
          <w:rFonts w:hint="eastAsia" w:asciiTheme="majorEastAsia" w:hAnsiTheme="majorEastAsia" w:eastAsiaTheme="majorEastAsia"/>
          <w:b/>
          <w:bCs/>
          <w:sz w:val="24"/>
          <w:szCs w:val="24"/>
        </w:rPr>
        <w:t>、构建幸福之家。</w:t>
      </w:r>
      <w:r>
        <w:rPr>
          <w:rFonts w:hint="eastAsia" w:asciiTheme="majorEastAsia" w:hAnsiTheme="majorEastAsia" w:eastAsiaTheme="majorEastAsia"/>
          <w:sz w:val="24"/>
          <w:szCs w:val="24"/>
        </w:rPr>
        <w:t>以建立“幸福之家”为目标，建设温馨的校园环境。逐步增强茶水间的功能和实施，为教工提供便利、愉悦的工作环境。</w:t>
      </w:r>
    </w:p>
    <w:p>
      <w:pPr>
        <w:keepNext w:val="0"/>
        <w:keepLines w:val="0"/>
        <w:pageBreakBefore w:val="0"/>
        <w:kinsoku/>
        <w:wordWrap/>
        <w:overflowPunct/>
        <w:topLinePunct w:val="0"/>
        <w:autoSpaceDE/>
        <w:bidi w:val="0"/>
        <w:adjustRightInd/>
        <w:spacing w:beforeAutospacing="0" w:afterAutospacing="0" w:line="440" w:lineRule="exact"/>
        <w:ind w:left="105" w:leftChars="50" w:firstLine="200"/>
        <w:textAlignment w:val="auto"/>
        <w:rPr>
          <w:rFonts w:ascii="宋体"/>
          <w:b/>
          <w:color w:val="000000" w:themeColor="text1"/>
          <w:sz w:val="24"/>
          <w:szCs w:val="24"/>
          <w14:textFill>
            <w14:solidFill>
              <w14:schemeClr w14:val="tx1"/>
            </w14:solidFill>
          </w14:textFill>
        </w:rPr>
      </w:pPr>
      <w:r>
        <w:rPr>
          <w:rFonts w:hint="eastAsia" w:ascii="宋体"/>
          <w:b/>
          <w:color w:val="000000" w:themeColor="text1"/>
          <w:sz w:val="24"/>
          <w:szCs w:val="24"/>
          <w14:textFill>
            <w14:solidFill>
              <w14:schemeClr w14:val="tx1"/>
            </w14:solidFill>
          </w14:textFill>
        </w:rPr>
        <w:t>（三）提高德育实效，营造育人氛围</w:t>
      </w: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rFonts w:ascii="宋体" w:hAnsi="Calibri"/>
          <w:b/>
          <w:bCs w:val="0"/>
          <w:sz w:val="24"/>
          <w:szCs w:val="24"/>
        </w:rPr>
      </w:pPr>
      <w:r>
        <w:rPr>
          <w:rFonts w:hint="eastAsia" w:ascii="宋体" w:hAnsi="宋体"/>
          <w:b/>
          <w:bCs w:val="0"/>
          <w:sz w:val="24"/>
          <w:szCs w:val="24"/>
        </w:rPr>
        <w:t>1、重视协同育人，构建全方位育人模式</w:t>
      </w: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rFonts w:ascii="宋体" w:hAnsi="宋体"/>
          <w:bCs/>
          <w:sz w:val="24"/>
          <w:szCs w:val="24"/>
        </w:rPr>
      </w:pPr>
      <w:r>
        <w:rPr>
          <w:rFonts w:hint="eastAsia" w:ascii="宋体" w:hAnsi="宋体"/>
          <w:bCs/>
          <w:sz w:val="24"/>
          <w:szCs w:val="24"/>
        </w:rPr>
        <w:t>（</w:t>
      </w:r>
      <w:r>
        <w:rPr>
          <w:rFonts w:ascii="宋体" w:hAnsi="宋体"/>
          <w:bCs/>
          <w:sz w:val="24"/>
          <w:szCs w:val="24"/>
        </w:rPr>
        <w:t>1</w:t>
      </w:r>
      <w:r>
        <w:rPr>
          <w:rFonts w:hint="eastAsia" w:ascii="宋体" w:hAnsi="宋体"/>
          <w:bCs/>
          <w:sz w:val="24"/>
          <w:szCs w:val="24"/>
        </w:rPr>
        <w:t>）深化学科德育</w:t>
      </w: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rFonts w:ascii="宋体" w:hAnsi="Calibri"/>
          <w:sz w:val="24"/>
          <w:szCs w:val="24"/>
        </w:rPr>
      </w:pPr>
      <w:r>
        <w:rPr>
          <w:rFonts w:hint="eastAsia" w:ascii="宋体" w:hAnsi="宋体"/>
          <w:sz w:val="24"/>
          <w:szCs w:val="24"/>
        </w:rPr>
        <w:t>将《习近平新时代中国特色社会主义思想学生读本》作为小学阶段重要的必修内容，以专题教育形式在三、五年级《道德与法治》课上使用。同时推进习近平新时代中国特色社会主义思想进教材、进课堂、进学生头脑，坚持每月一次主题演讲，利用小主人广播，大队部组织开展。</w:t>
      </w: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rFonts w:ascii="宋体" w:hAnsi="宋体"/>
          <w:bCs/>
          <w:sz w:val="24"/>
          <w:szCs w:val="24"/>
        </w:rPr>
      </w:pPr>
      <w:r>
        <w:rPr>
          <w:rFonts w:hint="eastAsia" w:ascii="宋体" w:hAnsi="宋体"/>
          <w:bCs/>
          <w:sz w:val="24"/>
          <w:szCs w:val="24"/>
        </w:rPr>
        <w:t>（</w:t>
      </w:r>
      <w:r>
        <w:rPr>
          <w:rFonts w:ascii="宋体" w:hAnsi="宋体"/>
          <w:bCs/>
          <w:sz w:val="24"/>
          <w:szCs w:val="24"/>
        </w:rPr>
        <w:t>2</w:t>
      </w:r>
      <w:r>
        <w:rPr>
          <w:rFonts w:hint="eastAsia" w:ascii="宋体" w:hAnsi="宋体"/>
          <w:bCs/>
          <w:sz w:val="24"/>
          <w:szCs w:val="24"/>
        </w:rPr>
        <w:t>）精耕幸福课程</w:t>
      </w: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rFonts w:ascii="宋体" w:hAnsi="Calibri"/>
          <w:sz w:val="24"/>
          <w:szCs w:val="24"/>
        </w:rPr>
      </w:pPr>
      <w:r>
        <w:rPr>
          <w:rFonts w:hint="eastAsia" w:ascii="宋体" w:hAnsi="宋体"/>
          <w:sz w:val="24"/>
          <w:szCs w:val="24"/>
        </w:rPr>
        <w:t>以一年级开心入学季、二年级快乐入队季、三年级十岁生日季、四年级牵手成长季、五年级感恩毕业季等仪式教育为落脚点，培养学生的责任意识；做好学校幸福课程实施规划，推进嘉定区幸福课程互动体验平台建设。</w:t>
      </w: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）丰富研学课程</w:t>
      </w: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rFonts w:ascii="宋体" w:hAnsi="宋体"/>
          <w:bCs/>
          <w:sz w:val="24"/>
          <w:szCs w:val="24"/>
        </w:rPr>
      </w:pPr>
      <w:r>
        <w:rPr>
          <w:rFonts w:hint="eastAsia" w:ascii="宋体" w:hAnsi="宋体"/>
          <w:sz w:val="24"/>
          <w:szCs w:val="24"/>
        </w:rPr>
        <w:t>本学期进一步开展研学旅行活动，同时整合《</w:t>
      </w:r>
      <w:r>
        <w:rPr>
          <w:rFonts w:hint="eastAsia" w:ascii="宋体" w:hAnsi="宋体"/>
          <w:bCs/>
          <w:sz w:val="24"/>
          <w:szCs w:val="24"/>
        </w:rPr>
        <w:t>幸福课程》和《小学生日常行为规范手册》资源，不断丰富《带着国旗去旅行》研学课程。</w:t>
      </w:r>
    </w:p>
    <w:p>
      <w:pPr>
        <w:keepNext w:val="0"/>
        <w:keepLines w:val="0"/>
        <w:pageBreakBefore w:val="0"/>
        <w:tabs>
          <w:tab w:val="left" w:pos="312"/>
        </w:tabs>
        <w:kinsoku/>
        <w:wordWrap/>
        <w:overflowPunct/>
        <w:topLinePunct w:val="0"/>
        <w:autoSpaceDE/>
        <w:bidi w:val="0"/>
        <w:adjustRightInd/>
        <w:spacing w:beforeAutospacing="0" w:afterAutospacing="0" w:line="440" w:lineRule="exact"/>
        <w:ind w:left="105" w:leftChars="50" w:firstLine="480" w:firstLineChars="200"/>
        <w:textAlignment w:val="auto"/>
        <w:rPr>
          <w:rFonts w:ascii="宋体" w:hAnsi="宋体"/>
          <w:bCs/>
          <w:sz w:val="24"/>
          <w:szCs w:val="24"/>
        </w:rPr>
      </w:pPr>
      <w:r>
        <w:rPr>
          <w:rFonts w:hint="eastAsia" w:ascii="宋体" w:hAnsi="宋体"/>
          <w:bCs/>
          <w:sz w:val="24"/>
          <w:szCs w:val="24"/>
        </w:rPr>
        <w:t>（4）</w:t>
      </w:r>
      <w:r>
        <w:rPr>
          <w:rFonts w:ascii="宋体" w:hAnsi="宋体"/>
          <w:bCs/>
          <w:sz w:val="24"/>
          <w:szCs w:val="24"/>
        </w:rPr>
        <w:t>实践“小主综”课程</w:t>
      </w:r>
    </w:p>
    <w:p>
      <w:pPr>
        <w:keepNext w:val="0"/>
        <w:keepLines w:val="0"/>
        <w:pageBreakBefore w:val="0"/>
        <w:widowControl/>
        <w:kinsoku/>
        <w:wordWrap/>
        <w:overflowPunct/>
        <w:topLinePunct w:val="0"/>
        <w:autoSpaceDE/>
        <w:autoSpaceDN w:val="0"/>
        <w:bidi w:val="0"/>
        <w:adjustRightInd/>
        <w:spacing w:beforeAutospacing="0" w:afterAutospacing="0" w:line="440" w:lineRule="exact"/>
        <w:ind w:left="105" w:leftChars="50" w:firstLine="480"/>
        <w:jc w:val="left"/>
        <w:textAlignment w:val="auto"/>
        <w:rPr>
          <w:rFonts w:ascii="宋体" w:hAnsi="宋体"/>
          <w:bCs/>
          <w:kern w:val="0"/>
          <w:sz w:val="24"/>
          <w:szCs w:val="24"/>
        </w:rPr>
      </w:pPr>
      <w:r>
        <w:rPr>
          <w:rFonts w:ascii="宋体" w:hAnsi="宋体" w:cs="宋体"/>
          <w:kern w:val="0"/>
          <w:sz w:val="24"/>
          <w:szCs w:val="24"/>
        </w:rPr>
        <w:t>学校</w:t>
      </w:r>
      <w:r>
        <w:rPr>
          <w:rFonts w:hint="eastAsia" w:ascii="宋体" w:hAnsi="宋体" w:cs="宋体"/>
          <w:kern w:val="0"/>
          <w:sz w:val="24"/>
          <w:szCs w:val="24"/>
        </w:rPr>
        <w:t>关注</w:t>
      </w:r>
      <w:r>
        <w:rPr>
          <w:rFonts w:ascii="宋体" w:hAnsi="宋体" w:cs="宋体"/>
          <w:kern w:val="0"/>
          <w:sz w:val="24"/>
          <w:szCs w:val="24"/>
        </w:rPr>
        <w:t>低</w:t>
      </w:r>
      <w:r>
        <w:rPr>
          <w:rFonts w:hint="eastAsia" w:ascii="宋体" w:hAnsi="宋体" w:cs="宋体"/>
          <w:kern w:val="0"/>
          <w:sz w:val="24"/>
          <w:szCs w:val="24"/>
        </w:rPr>
        <w:t>年级学生在校学习和生活的体验，围绕“遵循儿童立场”、“凸显实践经历”、“强化整体感知”和“关注长远发展”这四个基本要素，</w:t>
      </w:r>
      <w:r>
        <w:rPr>
          <w:rFonts w:ascii="宋体" w:hAnsi="宋体" w:cs="宋体"/>
          <w:kern w:val="0"/>
          <w:sz w:val="24"/>
          <w:szCs w:val="24"/>
        </w:rPr>
        <w:t>实践</w:t>
      </w:r>
      <w:r>
        <w:rPr>
          <w:rFonts w:hint="eastAsia" w:ascii="宋体" w:hAnsi="宋体" w:cs="宋体"/>
          <w:kern w:val="0"/>
          <w:sz w:val="24"/>
          <w:szCs w:val="24"/>
        </w:rPr>
        <w:t>“</w:t>
      </w:r>
      <w:r>
        <w:rPr>
          <w:rFonts w:ascii="宋体" w:hAnsi="宋体" w:cs="宋体"/>
          <w:kern w:val="0"/>
          <w:sz w:val="24"/>
          <w:szCs w:val="24"/>
        </w:rPr>
        <w:t>小岗位</w:t>
      </w:r>
      <w:r>
        <w:rPr>
          <w:rFonts w:hint="eastAsia" w:ascii="宋体" w:hAnsi="宋体" w:cs="宋体"/>
          <w:kern w:val="0"/>
          <w:sz w:val="24"/>
          <w:szCs w:val="24"/>
        </w:rPr>
        <w:t>大联盟”</w:t>
      </w:r>
      <w:r>
        <w:rPr>
          <w:rFonts w:ascii="宋体" w:hAnsi="宋体" w:cs="宋体"/>
          <w:kern w:val="0"/>
          <w:sz w:val="24"/>
          <w:szCs w:val="24"/>
        </w:rPr>
        <w:t>一、二</w:t>
      </w:r>
      <w:r>
        <w:rPr>
          <w:rFonts w:hint="eastAsia" w:ascii="宋体" w:hAnsi="宋体" w:cs="宋体"/>
          <w:kern w:val="0"/>
          <w:sz w:val="24"/>
          <w:szCs w:val="24"/>
        </w:rPr>
        <w:t>年级主题式综合活动课程。</w:t>
      </w: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rFonts w:ascii="宋体" w:hAnsi="宋体"/>
          <w:bCs/>
          <w:sz w:val="24"/>
          <w:szCs w:val="24"/>
        </w:rPr>
      </w:pPr>
      <w:r>
        <w:rPr>
          <w:rFonts w:hint="eastAsia" w:ascii="宋体" w:hAnsi="Calibri"/>
          <w:bCs/>
          <w:sz w:val="24"/>
          <w:szCs w:val="24"/>
        </w:rPr>
        <w:t>（</w:t>
      </w:r>
      <w:r>
        <w:rPr>
          <w:rFonts w:ascii="宋体" w:hAnsi="Calibri"/>
          <w:bCs/>
          <w:sz w:val="24"/>
          <w:szCs w:val="24"/>
        </w:rPr>
        <w:t>5</w:t>
      </w:r>
      <w:r>
        <w:rPr>
          <w:rFonts w:hint="eastAsia" w:ascii="宋体" w:hAnsi="Calibri"/>
          <w:bCs/>
          <w:sz w:val="24"/>
          <w:szCs w:val="24"/>
        </w:rPr>
        <w:t>）</w:t>
      </w:r>
      <w:r>
        <w:rPr>
          <w:rFonts w:hint="eastAsia" w:ascii="宋体" w:hAnsi="宋体"/>
          <w:bCs/>
          <w:sz w:val="24"/>
          <w:szCs w:val="24"/>
        </w:rPr>
        <w:t>强化家教指导</w:t>
      </w: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rFonts w:ascii="宋体" w:hAnsi="Calibri"/>
          <w:sz w:val="24"/>
          <w:szCs w:val="24"/>
        </w:rPr>
      </w:pPr>
      <w:r>
        <w:rPr>
          <w:rFonts w:hint="eastAsia" w:ascii="宋体" w:hAnsi="宋体"/>
          <w:bCs/>
          <w:sz w:val="24"/>
          <w:szCs w:val="24"/>
        </w:rPr>
        <w:t>继续</w:t>
      </w:r>
      <w:r>
        <w:rPr>
          <w:rFonts w:hint="eastAsia" w:ascii="宋体" w:hAnsi="宋体"/>
          <w:sz w:val="24"/>
          <w:szCs w:val="24"/>
        </w:rPr>
        <w:t>强化家教指导力培训，依托区在线家长学校课程开发家庭微课程，办好家长学校；挖掘家校合作的优秀案例，促进全员共进；重视心理健康教育，辅导纠正有需要的学生和家长。</w:t>
      </w: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rFonts w:ascii="宋体" w:hAnsi="Calibri"/>
          <w:b/>
          <w:bCs w:val="0"/>
          <w:sz w:val="24"/>
          <w:szCs w:val="24"/>
        </w:rPr>
      </w:pPr>
      <w:r>
        <w:rPr>
          <w:rFonts w:hint="eastAsia" w:ascii="宋体" w:hAnsi="宋体"/>
          <w:b/>
          <w:bCs w:val="0"/>
          <w:sz w:val="24"/>
          <w:szCs w:val="24"/>
        </w:rPr>
        <w:t>2、推进内涵建设，提升德育工作实效</w:t>
      </w: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rFonts w:ascii="宋体" w:hAnsi="宋体"/>
          <w:bCs/>
          <w:sz w:val="24"/>
          <w:szCs w:val="24"/>
        </w:rPr>
      </w:pPr>
      <w:r>
        <w:rPr>
          <w:rFonts w:hint="eastAsia" w:ascii="宋体" w:hAnsi="宋体"/>
          <w:bCs/>
          <w:sz w:val="24"/>
          <w:szCs w:val="24"/>
        </w:rPr>
        <w:t>（</w:t>
      </w:r>
      <w:r>
        <w:rPr>
          <w:rFonts w:ascii="宋体" w:hAnsi="宋体"/>
          <w:bCs/>
          <w:sz w:val="24"/>
          <w:szCs w:val="24"/>
        </w:rPr>
        <w:t>1</w:t>
      </w:r>
      <w:r>
        <w:rPr>
          <w:rFonts w:hint="eastAsia" w:ascii="宋体" w:hAnsi="宋体"/>
          <w:bCs/>
          <w:sz w:val="24"/>
          <w:szCs w:val="24"/>
        </w:rPr>
        <w:t>）赓续红色基因</w:t>
      </w: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rFonts w:ascii="宋体" w:hAnsi="Calibri"/>
          <w:sz w:val="24"/>
          <w:szCs w:val="24"/>
        </w:rPr>
      </w:pPr>
      <w:r>
        <w:rPr>
          <w:rFonts w:hint="eastAsia" w:ascii="宋体" w:hAnsi="宋体"/>
          <w:sz w:val="24"/>
          <w:szCs w:val="24"/>
        </w:rPr>
        <w:t>推进党史学习教育，组织新时代先进人物学习活动，深入挖掘和宣传国家功勋模范人物和先进典型突出事迹，引导学生增强社会责任感、传承红色基因，坚定理想信念，树立报国志向。</w:t>
      </w: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rFonts w:ascii="宋体" w:hAnsi="宋体"/>
          <w:bCs/>
          <w:sz w:val="24"/>
          <w:szCs w:val="24"/>
        </w:rPr>
      </w:pPr>
      <w:r>
        <w:rPr>
          <w:rFonts w:hint="eastAsia" w:ascii="宋体" w:hAnsi="宋体"/>
          <w:bCs/>
          <w:sz w:val="24"/>
          <w:szCs w:val="24"/>
        </w:rPr>
        <w:t>（</w:t>
      </w:r>
      <w:r>
        <w:rPr>
          <w:rFonts w:ascii="宋体" w:hAnsi="宋体"/>
          <w:bCs/>
          <w:sz w:val="24"/>
          <w:szCs w:val="24"/>
        </w:rPr>
        <w:t>2</w:t>
      </w:r>
      <w:r>
        <w:rPr>
          <w:rFonts w:hint="eastAsia" w:ascii="宋体" w:hAnsi="宋体"/>
          <w:bCs/>
          <w:sz w:val="24"/>
          <w:szCs w:val="24"/>
        </w:rPr>
        <w:t>）深化“爱嘉”行动</w:t>
      </w: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rFonts w:ascii="宋体" w:hAnsi="宋体" w:cs="宋体"/>
          <w:sz w:val="24"/>
          <w:szCs w:val="24"/>
        </w:rPr>
      </w:pPr>
      <w:r>
        <w:rPr>
          <w:rFonts w:hint="eastAsia" w:ascii="宋体" w:hAnsi="宋体"/>
          <w:sz w:val="24"/>
          <w:szCs w:val="24"/>
        </w:rPr>
        <w:t>继续推进“爱赏嘉定”系列活动。通过文化寻宝，亲子户外等形式，开展系列寻访活动。</w:t>
      </w:r>
      <w:r>
        <w:rPr>
          <w:rFonts w:hint="eastAsia" w:ascii="宋体" w:hAnsi="宋体" w:cs="宋体"/>
          <w:sz w:val="24"/>
          <w:szCs w:val="24"/>
        </w:rPr>
        <w:t>通过区上海嘉定APP“爱嘉学子”频道、“小爱小嘉说新闻”栏目内容建设，展示学校“爱嘉学子”风采。</w:t>
      </w: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rFonts w:ascii="宋体" w:hAnsi="宋体"/>
          <w:bCs/>
          <w:sz w:val="24"/>
          <w:szCs w:val="24"/>
        </w:rPr>
      </w:pPr>
      <w:r>
        <w:rPr>
          <w:rFonts w:hint="eastAsia" w:ascii="宋体" w:hAnsi="宋体"/>
          <w:bCs/>
          <w:sz w:val="24"/>
          <w:szCs w:val="24"/>
        </w:rPr>
        <w:t>（</w:t>
      </w:r>
      <w:r>
        <w:rPr>
          <w:rFonts w:ascii="宋体" w:hAnsi="宋体"/>
          <w:bCs/>
          <w:sz w:val="24"/>
          <w:szCs w:val="24"/>
        </w:rPr>
        <w:t>3</w:t>
      </w:r>
      <w:r>
        <w:rPr>
          <w:rFonts w:hint="eastAsia" w:ascii="宋体" w:hAnsi="宋体"/>
          <w:bCs/>
          <w:sz w:val="24"/>
          <w:szCs w:val="24"/>
        </w:rPr>
        <w:t>）加强劳动教育</w:t>
      </w: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rFonts w:ascii="宋体" w:hAnsi="宋体"/>
          <w:sz w:val="24"/>
          <w:szCs w:val="24"/>
        </w:rPr>
      </w:pPr>
      <w:r>
        <w:rPr>
          <w:rFonts w:hint="eastAsia" w:ascii="宋体" w:hAnsi="宋体" w:cs="宋体"/>
          <w:sz w:val="24"/>
          <w:szCs w:val="24"/>
        </w:rPr>
        <w:t>推进落实《嘉定区关于全面加强中小幼学生劳动教育的实施意见》，</w:t>
      </w:r>
      <w:r>
        <w:rPr>
          <w:rFonts w:hint="eastAsia" w:ascii="宋体" w:hAnsi="宋体"/>
          <w:sz w:val="24"/>
          <w:szCs w:val="24"/>
        </w:rPr>
        <w:t>进一步挖掘各学科教学中的劳动教育内涵，尤其是加强劳动技术课与劳动教育的结合，探索劳动教育有机融入学生社会实践、家庭教育指导、校园文化建设等诸多方面。</w:t>
      </w: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（4）提升心育实效</w:t>
      </w: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rFonts w:ascii="宋体" w:hAnsi="Calibri"/>
          <w:sz w:val="24"/>
          <w:szCs w:val="24"/>
        </w:rPr>
      </w:pPr>
      <w:r>
        <w:rPr>
          <w:rFonts w:hint="eastAsia" w:ascii="宋体" w:hAnsi="宋体" w:cs="宋体"/>
          <w:sz w:val="24"/>
          <w:szCs w:val="24"/>
        </w:rPr>
        <w:t>完善学校心理健康教育工作体系，夯实心育载体，落实学生心理健康教育和心理危机干预工作。继续推进嘉定区心理特色校建设活动。一是</w:t>
      </w:r>
      <w:r>
        <w:rPr>
          <w:rFonts w:hint="eastAsia" w:ascii="宋体" w:hAnsi="宋体"/>
          <w:sz w:val="24"/>
          <w:szCs w:val="24"/>
        </w:rPr>
        <w:t>按课程计划要求落实心理健康教育活动课。本学期，心理健康教育课进入三年级课程，每</w:t>
      </w:r>
      <w:r>
        <w:rPr>
          <w:rFonts w:ascii="宋体" w:hAnsi="宋体"/>
          <w:sz w:val="24"/>
          <w:szCs w:val="24"/>
        </w:rPr>
        <w:t>2</w:t>
      </w:r>
      <w:r>
        <w:rPr>
          <w:rFonts w:hint="eastAsia" w:ascii="宋体" w:hAnsi="宋体"/>
          <w:sz w:val="24"/>
          <w:szCs w:val="24"/>
        </w:rPr>
        <w:t>周一节，由专职心理辅导教师进课堂开展教学工作。二是推选许可教师参加市</w:t>
      </w:r>
      <w:r>
        <w:rPr>
          <w:rFonts w:hint="eastAsia" w:ascii="宋体" w:hAnsi="宋体" w:cs="宋体"/>
          <w:sz w:val="24"/>
          <w:szCs w:val="24"/>
        </w:rPr>
        <w:t>心理咨询师中级培训班培训。三是</w:t>
      </w:r>
      <w:r>
        <w:rPr>
          <w:rFonts w:hint="eastAsia" w:ascii="宋体" w:hAnsi="宋体"/>
          <w:sz w:val="24"/>
          <w:szCs w:val="24"/>
        </w:rPr>
        <w:t>邀请专家对全校教师、全校家长作心理健康教育的指导，提升家长、学生对区心理咨询服务热线的知晓率。</w:t>
      </w: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rFonts w:ascii="宋体" w:hAnsi="宋体"/>
          <w:sz w:val="24"/>
          <w:szCs w:val="24"/>
        </w:rPr>
      </w:pPr>
      <w:r>
        <w:rPr>
          <w:rFonts w:hint="eastAsia" w:ascii="宋体" w:hAnsi="宋体"/>
          <w:sz w:val="24"/>
          <w:szCs w:val="24"/>
        </w:rPr>
        <w:t>（</w:t>
      </w:r>
      <w:r>
        <w:rPr>
          <w:rFonts w:ascii="宋体" w:hAnsi="宋体"/>
          <w:sz w:val="24"/>
          <w:szCs w:val="24"/>
        </w:rPr>
        <w:t>5</w:t>
      </w:r>
      <w:r>
        <w:rPr>
          <w:rFonts w:hint="eastAsia" w:ascii="宋体" w:hAnsi="宋体"/>
          <w:sz w:val="24"/>
          <w:szCs w:val="24"/>
        </w:rPr>
        <w:t>）聚焦行规评价</w:t>
      </w: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rFonts w:ascii="宋体" w:hAnsi="宋体"/>
          <w:sz w:val="24"/>
          <w:szCs w:val="24"/>
        </w:rPr>
      </w:pPr>
      <w:r>
        <w:rPr>
          <w:rFonts w:hint="eastAsia" w:ascii="宋体" w:hAnsi="宋体"/>
          <w:sz w:val="24"/>
          <w:szCs w:val="24"/>
        </w:rPr>
        <w:t>继续开展江桥小学十大行为规范推进工作，结合德智体美劳和十佳小主人评选开展过程性评价，采用校园吉祥物——江小超卡通头像章予以鼓励。每月评比小超章数量，获得一定数量换取一枚相应的五星超（品星超、智星超、健星超、艺星超、荣星超）贴纸，学生将五星超贴于超星卡中，学期结束后，兑换江小超周边礼物，将评价落在实处。</w:t>
      </w: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rFonts w:ascii="宋体" w:hAnsi="宋体"/>
          <w:sz w:val="24"/>
          <w:szCs w:val="24"/>
        </w:rPr>
      </w:pPr>
      <w:r>
        <w:rPr>
          <w:rFonts w:hint="eastAsia" w:ascii="宋体" w:hAnsi="宋体"/>
          <w:sz w:val="24"/>
          <w:szCs w:val="24"/>
        </w:rPr>
        <w:t>（</w:t>
      </w:r>
      <w:r>
        <w:rPr>
          <w:rFonts w:ascii="宋体" w:hAnsi="宋体"/>
          <w:sz w:val="24"/>
          <w:szCs w:val="24"/>
        </w:rPr>
        <w:t>6</w:t>
      </w:r>
      <w:r>
        <w:rPr>
          <w:rFonts w:hint="eastAsia" w:ascii="宋体" w:hAnsi="宋体"/>
          <w:sz w:val="24"/>
          <w:szCs w:val="24"/>
        </w:rPr>
        <w:t>）落实五项管理</w:t>
      </w: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rFonts w:ascii="宋体" w:hAnsi="宋体"/>
          <w:sz w:val="24"/>
          <w:szCs w:val="24"/>
        </w:rPr>
      </w:pPr>
      <w:r>
        <w:rPr>
          <w:rFonts w:hint="eastAsia" w:ascii="宋体" w:hAnsi="宋体"/>
          <w:sz w:val="24"/>
          <w:szCs w:val="24"/>
        </w:rPr>
        <w:t>聚焦五项管理的相关规定，配合学校各部门，细化管理措施，加强教育引导，做好家校沟通，严格落实学校相关规定，强化督导检查，力促学生学习、生活幸福指数提升。</w:t>
      </w:r>
    </w:p>
    <w:p>
      <w:pPr>
        <w:pStyle w:val="5"/>
        <w:keepNext w:val="0"/>
        <w:keepLines w:val="0"/>
        <w:pageBreakBefore w:val="0"/>
        <w:widowControl/>
        <w:numPr>
          <w:ilvl w:val="0"/>
          <w:numId w:val="1"/>
        </w:numPr>
        <w:kinsoku/>
        <w:wordWrap/>
        <w:overflowPunct/>
        <w:topLinePunct w:val="0"/>
        <w:autoSpaceDE/>
        <w:bidi w:val="0"/>
        <w:adjustRightInd/>
        <w:spacing w:beforeAutospacing="0" w:afterAutospacing="0" w:line="440" w:lineRule="exact"/>
        <w:ind w:left="105" w:leftChars="50"/>
        <w:textAlignment w:val="auto"/>
        <w:rPr>
          <w:rFonts w:ascii="宋体" w:hAnsi="宋体"/>
          <w:b/>
          <w:color w:val="000000" w:themeColor="text1"/>
          <w:sz w:val="24"/>
          <w:szCs w:val="24"/>
          <w14:textFill>
            <w14:solidFill>
              <w14:schemeClr w14:val="tx1"/>
            </w14:solidFill>
          </w14:textFill>
        </w:rPr>
      </w:pPr>
      <w:r>
        <w:rPr>
          <w:rFonts w:hint="eastAsia" w:ascii="宋体" w:hAnsi="宋体" w:eastAsia="宋体"/>
          <w:b/>
          <w:bCs/>
          <w:sz w:val="24"/>
          <w:szCs w:val="24"/>
        </w:rPr>
        <w:t>深化责任课堂，提升教学品质</w:t>
      </w:r>
    </w:p>
    <w:p>
      <w:pPr>
        <w:keepNext w:val="0"/>
        <w:keepLines w:val="0"/>
        <w:pageBreakBefore w:val="0"/>
        <w:kinsoku/>
        <w:wordWrap/>
        <w:overflowPunct/>
        <w:topLinePunct w:val="0"/>
        <w:autoSpaceDE/>
        <w:bidi w:val="0"/>
        <w:adjustRightInd/>
        <w:spacing w:beforeAutospacing="0" w:afterAutospacing="0" w:line="440" w:lineRule="exact"/>
        <w:ind w:left="105" w:leftChars="50" w:firstLine="360" w:firstLineChars="150"/>
        <w:textAlignment w:val="auto"/>
        <w:rPr>
          <w:rFonts w:ascii="宋体" w:hAnsi="宋体" w:eastAsia="宋体"/>
          <w:b/>
          <w:bCs/>
          <w:sz w:val="24"/>
          <w:szCs w:val="24"/>
        </w:rPr>
      </w:pPr>
      <w:r>
        <w:rPr>
          <w:rFonts w:hint="eastAsia" w:ascii="宋体" w:hAnsi="宋体"/>
          <w:b/>
          <w:bCs/>
          <w:sz w:val="24"/>
          <w:szCs w:val="24"/>
          <w:lang w:val="en-US" w:eastAsia="zh-CN"/>
        </w:rPr>
        <w:t>1、</w:t>
      </w:r>
      <w:r>
        <w:rPr>
          <w:rFonts w:hint="eastAsia" w:ascii="宋体" w:hAnsi="宋体" w:eastAsia="宋体"/>
          <w:b/>
          <w:bCs/>
          <w:sz w:val="24"/>
          <w:szCs w:val="24"/>
        </w:rPr>
        <w:t>落实五项管理，减轻过重负担</w:t>
      </w:r>
    </w:p>
    <w:p>
      <w:pPr>
        <w:keepNext w:val="0"/>
        <w:keepLines w:val="0"/>
        <w:pageBreakBefore w:val="0"/>
        <w:kinsoku/>
        <w:wordWrap/>
        <w:overflowPunct/>
        <w:topLinePunct w:val="0"/>
        <w:autoSpaceDE/>
        <w:bidi w:val="0"/>
        <w:adjustRightInd/>
        <w:spacing w:beforeAutospacing="0" w:afterAutospacing="0" w:line="440" w:lineRule="exact"/>
        <w:ind w:left="105" w:leftChars="50" w:firstLine="360" w:firstLineChars="150"/>
        <w:textAlignment w:val="auto"/>
        <w:rPr>
          <w:rFonts w:hint="eastAsia" w:ascii="宋体" w:hAnsi="宋体" w:eastAsia="宋体"/>
          <w:bCs/>
          <w:sz w:val="24"/>
          <w:szCs w:val="24"/>
        </w:rPr>
      </w:pPr>
      <w:r>
        <w:rPr>
          <w:rFonts w:hint="eastAsia" w:ascii="宋体" w:hAnsi="宋体" w:eastAsia="宋体"/>
          <w:bCs/>
          <w:sz w:val="24"/>
          <w:szCs w:val="24"/>
        </w:rPr>
        <w:t>建立健全长效管理机制，加强作业、读物、体质管理，减轻学生过重的课业负担。</w:t>
      </w:r>
    </w:p>
    <w:p>
      <w:pPr>
        <w:keepNext w:val="0"/>
        <w:keepLines w:val="0"/>
        <w:pageBreakBefore w:val="0"/>
        <w:kinsoku/>
        <w:wordWrap/>
        <w:overflowPunct/>
        <w:topLinePunct w:val="0"/>
        <w:autoSpaceDE/>
        <w:bidi w:val="0"/>
        <w:adjustRightInd/>
        <w:spacing w:beforeAutospacing="0" w:afterAutospacing="0" w:line="440" w:lineRule="exact"/>
        <w:ind w:left="105" w:leftChars="50" w:firstLine="360" w:firstLineChars="150"/>
        <w:textAlignment w:val="auto"/>
        <w:rPr>
          <w:rFonts w:ascii="宋体" w:hAnsi="宋体" w:eastAsia="宋体"/>
          <w:sz w:val="24"/>
          <w:szCs w:val="24"/>
        </w:rPr>
      </w:pPr>
      <w:r>
        <w:rPr>
          <w:rFonts w:hint="eastAsia" w:ascii="宋体" w:hAnsi="宋体"/>
          <w:sz w:val="24"/>
          <w:szCs w:val="24"/>
          <w:lang w:eastAsia="zh-CN"/>
        </w:rPr>
        <w:t>（</w:t>
      </w:r>
      <w:r>
        <w:rPr>
          <w:rFonts w:hint="eastAsia" w:ascii="宋体" w:hAnsi="宋体" w:eastAsia="宋体"/>
          <w:sz w:val="24"/>
          <w:szCs w:val="24"/>
        </w:rPr>
        <w:t>1</w:t>
      </w:r>
      <w:r>
        <w:rPr>
          <w:rFonts w:hint="eastAsia" w:ascii="宋体" w:hAnsi="宋体"/>
          <w:sz w:val="24"/>
          <w:szCs w:val="24"/>
          <w:lang w:eastAsia="zh-CN"/>
        </w:rPr>
        <w:t>）</w:t>
      </w:r>
      <w:r>
        <w:rPr>
          <w:rFonts w:hint="eastAsia" w:ascii="宋体" w:hAnsi="宋体" w:eastAsia="宋体"/>
          <w:sz w:val="24"/>
          <w:szCs w:val="24"/>
        </w:rPr>
        <w:t>严格执行课程计划。按照课程计划落实“五课、两操、两活动”，保证学生每天1节体育课、体育锻炼</w:t>
      </w:r>
      <w:r>
        <w:rPr>
          <w:rFonts w:ascii="宋体" w:hAnsi="宋体" w:eastAsia="宋体"/>
          <w:sz w:val="24"/>
          <w:szCs w:val="24"/>
        </w:rPr>
        <w:t>1小时</w:t>
      </w:r>
      <w:r>
        <w:rPr>
          <w:rFonts w:hint="eastAsia" w:ascii="宋体" w:hAnsi="宋体" w:eastAsia="宋体"/>
          <w:sz w:val="24"/>
          <w:szCs w:val="24"/>
        </w:rPr>
        <w:t>，加强体质管理</w:t>
      </w:r>
      <w:r>
        <w:rPr>
          <w:rFonts w:ascii="宋体" w:hAnsi="宋体" w:eastAsia="宋体"/>
          <w:sz w:val="24"/>
          <w:szCs w:val="24"/>
        </w:rPr>
        <w:t>。对各教师执行课程计划、专科专用、课堂规范等情况进行</w:t>
      </w:r>
      <w:r>
        <w:rPr>
          <w:rFonts w:hint="eastAsia" w:ascii="宋体" w:hAnsi="宋体" w:eastAsia="宋体"/>
          <w:sz w:val="24"/>
          <w:szCs w:val="24"/>
        </w:rPr>
        <w:t>检查</w:t>
      </w:r>
      <w:r>
        <w:rPr>
          <w:rFonts w:ascii="宋体" w:hAnsi="宋体" w:eastAsia="宋体"/>
          <w:sz w:val="24"/>
          <w:szCs w:val="24"/>
        </w:rPr>
        <w:t>，规范晨间午间管理。</w:t>
      </w:r>
    </w:p>
    <w:p>
      <w:pPr>
        <w:keepNext w:val="0"/>
        <w:keepLines w:val="0"/>
        <w:pageBreakBefore w:val="0"/>
        <w:kinsoku/>
        <w:wordWrap/>
        <w:overflowPunct/>
        <w:topLinePunct w:val="0"/>
        <w:autoSpaceDE/>
        <w:bidi w:val="0"/>
        <w:adjustRightInd/>
        <w:spacing w:beforeAutospacing="0" w:afterAutospacing="0" w:line="440" w:lineRule="exact"/>
        <w:ind w:left="105" w:leftChars="50" w:firstLine="360" w:firstLineChars="150"/>
        <w:textAlignment w:val="auto"/>
        <w:rPr>
          <w:rFonts w:ascii="宋体" w:hAnsi="宋体" w:eastAsia="宋体"/>
          <w:sz w:val="24"/>
          <w:szCs w:val="24"/>
        </w:rPr>
      </w:pPr>
      <w:r>
        <w:rPr>
          <w:rFonts w:hint="eastAsia" w:ascii="宋体" w:hAnsi="宋体"/>
          <w:sz w:val="24"/>
          <w:szCs w:val="24"/>
          <w:lang w:eastAsia="zh-CN"/>
        </w:rPr>
        <w:t>（</w:t>
      </w:r>
      <w:r>
        <w:rPr>
          <w:rFonts w:ascii="宋体" w:hAnsi="宋体" w:eastAsia="宋体"/>
          <w:sz w:val="24"/>
          <w:szCs w:val="24"/>
        </w:rPr>
        <w:t>2</w:t>
      </w:r>
      <w:r>
        <w:rPr>
          <w:rFonts w:hint="eastAsia" w:ascii="宋体" w:hAnsi="宋体"/>
          <w:sz w:val="24"/>
          <w:szCs w:val="24"/>
          <w:lang w:eastAsia="zh-CN"/>
        </w:rPr>
        <w:t>）</w:t>
      </w:r>
      <w:r>
        <w:rPr>
          <w:rFonts w:hint="eastAsia" w:ascii="宋体" w:hAnsi="宋体" w:eastAsia="宋体"/>
          <w:sz w:val="24"/>
          <w:szCs w:val="24"/>
        </w:rPr>
        <w:t>提高课后服务质量。做好放学后</w:t>
      </w:r>
      <w:r>
        <w:rPr>
          <w:rFonts w:ascii="宋体" w:hAnsi="宋体" w:eastAsia="宋体"/>
          <w:sz w:val="24"/>
          <w:szCs w:val="24"/>
        </w:rPr>
        <w:t>的课后服务，采取分段实施，分类落实，为有意愿留校参加课外活动和晚托的学生，提供免费</w:t>
      </w:r>
      <w:r>
        <w:rPr>
          <w:rFonts w:hint="eastAsia" w:ascii="宋体" w:hAnsi="宋体" w:eastAsia="宋体"/>
          <w:sz w:val="24"/>
          <w:szCs w:val="24"/>
        </w:rPr>
        <w:t>课后</w:t>
      </w:r>
      <w:r>
        <w:rPr>
          <w:rFonts w:ascii="宋体" w:hAnsi="宋体" w:eastAsia="宋体"/>
          <w:sz w:val="24"/>
          <w:szCs w:val="24"/>
        </w:rPr>
        <w:t>服务。</w:t>
      </w:r>
      <w:r>
        <w:rPr>
          <w:rFonts w:hint="eastAsia" w:ascii="宋体" w:hAnsi="宋体" w:eastAsia="宋体"/>
          <w:sz w:val="24"/>
          <w:szCs w:val="24"/>
        </w:rPr>
        <w:t>指导学生认真完成作业，对学习有困难的学生进行补习辅导与答疑，为学有余力的学生拓展学习空间，开展丰富多彩的科普、文体、艺术、劳动、阅读、兴趣小组及社团活动，并做好有序管理，提高服务质量。</w:t>
      </w:r>
    </w:p>
    <w:p>
      <w:pPr>
        <w:keepNext w:val="0"/>
        <w:keepLines w:val="0"/>
        <w:pageBreakBefore w:val="0"/>
        <w:kinsoku/>
        <w:wordWrap/>
        <w:overflowPunct/>
        <w:topLinePunct w:val="0"/>
        <w:autoSpaceDE/>
        <w:bidi w:val="0"/>
        <w:adjustRightInd/>
        <w:spacing w:beforeAutospacing="0" w:afterAutospacing="0" w:line="440" w:lineRule="exact"/>
        <w:ind w:left="105" w:leftChars="50" w:firstLine="360" w:firstLineChars="150"/>
        <w:textAlignment w:val="auto"/>
        <w:rPr>
          <w:rFonts w:hint="eastAsia" w:ascii="宋体" w:hAnsi="宋体" w:eastAsia="宋体"/>
          <w:sz w:val="24"/>
          <w:szCs w:val="24"/>
        </w:rPr>
      </w:pPr>
      <w:r>
        <w:rPr>
          <w:rFonts w:hint="eastAsia" w:ascii="宋体" w:hAnsi="宋体"/>
          <w:sz w:val="24"/>
          <w:szCs w:val="24"/>
          <w:lang w:eastAsia="zh-CN"/>
        </w:rPr>
        <w:t>（</w:t>
      </w:r>
      <w:r>
        <w:rPr>
          <w:rFonts w:hint="eastAsia" w:ascii="宋体" w:hAnsi="宋体" w:eastAsia="宋体"/>
          <w:sz w:val="24"/>
          <w:szCs w:val="24"/>
        </w:rPr>
        <w:t>3</w:t>
      </w:r>
      <w:r>
        <w:rPr>
          <w:rFonts w:hint="eastAsia" w:ascii="宋体" w:hAnsi="宋体"/>
          <w:sz w:val="24"/>
          <w:szCs w:val="24"/>
          <w:lang w:eastAsia="zh-CN"/>
        </w:rPr>
        <w:t>）</w:t>
      </w:r>
      <w:r>
        <w:rPr>
          <w:rFonts w:hint="eastAsia" w:ascii="宋体" w:hAnsi="宋体" w:eastAsia="宋体"/>
          <w:sz w:val="24"/>
          <w:szCs w:val="24"/>
        </w:rPr>
        <w:t>加强课外读物管理。</w:t>
      </w:r>
      <w:r>
        <w:rPr>
          <w:rFonts w:ascii="宋体" w:hAnsi="宋体" w:eastAsia="宋体"/>
          <w:sz w:val="24"/>
          <w:szCs w:val="24"/>
        </w:rPr>
        <w:t>加强图书馆建设，发挥育人功能</w:t>
      </w:r>
      <w:r>
        <w:rPr>
          <w:rFonts w:hint="eastAsia" w:ascii="宋体" w:hAnsi="宋体" w:eastAsia="宋体"/>
          <w:sz w:val="24"/>
          <w:szCs w:val="24"/>
        </w:rPr>
        <w:t>；丰富馆藏图书，确保读物质量；严格入校途径，规范各种渠道；</w:t>
      </w:r>
      <w:r>
        <w:rPr>
          <w:rFonts w:ascii="宋体" w:hAnsi="宋体" w:eastAsia="宋体"/>
          <w:sz w:val="24"/>
          <w:szCs w:val="24"/>
        </w:rPr>
        <w:t>细化采购制度，形成工作机制。</w:t>
      </w:r>
    </w:p>
    <w:p>
      <w:pPr>
        <w:keepNext w:val="0"/>
        <w:keepLines w:val="0"/>
        <w:pageBreakBefore w:val="0"/>
        <w:kinsoku/>
        <w:wordWrap/>
        <w:overflowPunct/>
        <w:topLinePunct w:val="0"/>
        <w:autoSpaceDE/>
        <w:bidi w:val="0"/>
        <w:adjustRightInd/>
        <w:spacing w:beforeAutospacing="0" w:afterAutospacing="0" w:line="440" w:lineRule="exact"/>
        <w:ind w:left="105" w:leftChars="50" w:firstLine="360" w:firstLineChars="150"/>
        <w:textAlignment w:val="auto"/>
        <w:rPr>
          <w:rFonts w:ascii="宋体" w:hAnsi="宋体" w:eastAsia="宋体"/>
          <w:sz w:val="24"/>
          <w:szCs w:val="24"/>
        </w:rPr>
      </w:pPr>
      <w:r>
        <w:rPr>
          <w:rFonts w:hint="eastAsia" w:ascii="宋体" w:hAnsi="宋体"/>
          <w:sz w:val="24"/>
          <w:szCs w:val="24"/>
          <w:lang w:eastAsia="zh-CN"/>
        </w:rPr>
        <w:t>（</w:t>
      </w:r>
      <w:r>
        <w:rPr>
          <w:rFonts w:ascii="宋体" w:hAnsi="宋体" w:eastAsia="宋体"/>
          <w:sz w:val="24"/>
          <w:szCs w:val="24"/>
        </w:rPr>
        <w:t>4</w:t>
      </w:r>
      <w:r>
        <w:rPr>
          <w:rFonts w:hint="eastAsia" w:ascii="宋体" w:hAnsi="宋体"/>
          <w:sz w:val="24"/>
          <w:szCs w:val="24"/>
          <w:lang w:eastAsia="zh-CN"/>
        </w:rPr>
        <w:t>）</w:t>
      </w:r>
      <w:r>
        <w:rPr>
          <w:rFonts w:hint="eastAsia" w:ascii="宋体" w:hAnsi="宋体" w:eastAsia="宋体"/>
          <w:sz w:val="24"/>
          <w:szCs w:val="24"/>
        </w:rPr>
        <w:t>加强作业监督管理。完善《学校作业管理方案》，健全作业管理机制。严控作业总量确保质量，合理协调各科作业，精心选择作业内容，精准针对不同学生，精确校正课堂教学，精细反馈作业情况，建立作业校内公示制度，加强作业质量的检查与监督。（协调分配各科作业量，布置科学合理有效作业，确保小学一二年级不布置书面家庭作业，可在校内安排适当巩固练习；其他年级每天书面作业完成时间平均不超过</w:t>
      </w:r>
      <w:r>
        <w:rPr>
          <w:rFonts w:ascii="宋体" w:hAnsi="宋体" w:eastAsia="宋体"/>
          <w:sz w:val="24"/>
          <w:szCs w:val="24"/>
        </w:rPr>
        <w:t>60分钟</w:t>
      </w:r>
      <w:r>
        <w:rPr>
          <w:rFonts w:hint="eastAsia" w:ascii="宋体" w:hAnsi="宋体" w:eastAsia="宋体"/>
          <w:sz w:val="24"/>
          <w:szCs w:val="24"/>
        </w:rPr>
        <w:t>，指导学生基本在校内完成书面作业</w:t>
      </w:r>
      <w:r>
        <w:rPr>
          <w:rFonts w:ascii="宋体" w:hAnsi="宋体" w:eastAsia="宋体"/>
          <w:sz w:val="24"/>
          <w:szCs w:val="24"/>
        </w:rPr>
        <w:t>。周末、寒暑假、法定节假日也要控制书面作业时间总量。</w:t>
      </w:r>
      <w:r>
        <w:rPr>
          <w:rFonts w:hint="eastAsia" w:ascii="宋体" w:hAnsi="宋体" w:eastAsia="宋体"/>
          <w:sz w:val="24"/>
          <w:szCs w:val="24"/>
        </w:rPr>
        <w:t>）</w:t>
      </w:r>
    </w:p>
    <w:p>
      <w:pPr>
        <w:keepNext w:val="0"/>
        <w:keepLines w:val="0"/>
        <w:pageBreakBefore w:val="0"/>
        <w:kinsoku/>
        <w:wordWrap/>
        <w:overflowPunct/>
        <w:topLinePunct w:val="0"/>
        <w:autoSpaceDE/>
        <w:bidi w:val="0"/>
        <w:adjustRightInd/>
        <w:spacing w:beforeAutospacing="0" w:afterAutospacing="0" w:line="440" w:lineRule="exact"/>
        <w:ind w:left="105" w:leftChars="50" w:firstLine="360" w:firstLineChars="150"/>
        <w:textAlignment w:val="auto"/>
        <w:rPr>
          <w:rFonts w:ascii="宋体" w:hAnsi="宋体" w:eastAsia="宋体"/>
          <w:sz w:val="24"/>
          <w:szCs w:val="24"/>
        </w:rPr>
      </w:pPr>
      <w:r>
        <w:rPr>
          <w:rFonts w:hint="eastAsia" w:ascii="宋体" w:hAnsi="宋体"/>
          <w:sz w:val="24"/>
          <w:szCs w:val="24"/>
          <w:lang w:val="en-US" w:eastAsia="zh-CN"/>
        </w:rPr>
        <w:t>（5</w:t>
      </w:r>
      <w:r>
        <w:rPr>
          <w:rFonts w:hint="eastAsia" w:ascii="宋体" w:hAnsi="宋体"/>
          <w:sz w:val="24"/>
          <w:szCs w:val="24"/>
          <w:lang w:eastAsia="zh-CN"/>
        </w:rPr>
        <w:t>）</w:t>
      </w:r>
      <w:r>
        <w:rPr>
          <w:rFonts w:hint="eastAsia" w:ascii="宋体" w:hAnsi="宋体" w:eastAsia="宋体"/>
          <w:sz w:val="24"/>
          <w:szCs w:val="24"/>
        </w:rPr>
        <w:t>加强作业研究设计。将作业设计作为校本教研重点，开展作业设计与实施的研究。聚焦单元整体和学科素养，把握核心知识与学生认知水平及能力，加强作业目标、作业内容、作业差异、作业评价等要素的研究，探索作业类型方式，提高作业的有效性和趣味性，精练保质，实现“学习目标——教学过程——学习成效评价”的一致性，以有效练习提升教学质量。</w:t>
      </w: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rFonts w:ascii="宋体" w:hAnsi="宋体" w:eastAsia="宋体"/>
          <w:b/>
          <w:bCs/>
          <w:sz w:val="24"/>
          <w:szCs w:val="24"/>
        </w:rPr>
      </w:pPr>
      <w:r>
        <w:rPr>
          <w:rFonts w:hint="eastAsia" w:ascii="宋体" w:hAnsi="宋体"/>
          <w:b/>
          <w:bCs/>
          <w:sz w:val="24"/>
          <w:szCs w:val="24"/>
          <w:lang w:val="en-US" w:eastAsia="zh-CN"/>
        </w:rPr>
        <w:t>2、</w:t>
      </w:r>
      <w:r>
        <w:rPr>
          <w:rFonts w:hint="eastAsia" w:ascii="宋体" w:hAnsi="宋体" w:cs="宋体"/>
          <w:b/>
          <w:bCs/>
          <w:sz w:val="24"/>
          <w:szCs w:val="24"/>
          <w:lang w:val="en-US" w:eastAsia="zh-CN"/>
        </w:rPr>
        <w:t>潜心</w:t>
      </w:r>
      <w:r>
        <w:rPr>
          <w:rFonts w:hint="eastAsia" w:ascii="宋体" w:hAnsi="宋体" w:cs="宋体"/>
          <w:b/>
          <w:bCs/>
          <w:sz w:val="24"/>
          <w:szCs w:val="24"/>
        </w:rPr>
        <w:t>责任课堂，</w:t>
      </w:r>
      <w:r>
        <w:rPr>
          <w:rFonts w:hint="eastAsia" w:ascii="宋体" w:hAnsi="宋体" w:cs="宋体"/>
          <w:b/>
          <w:bCs w:val="0"/>
          <w:color w:val="000000" w:themeColor="text1"/>
          <w:sz w:val="24"/>
          <w:szCs w:val="24"/>
          <w14:textFill>
            <w14:solidFill>
              <w14:schemeClr w14:val="tx1"/>
            </w14:solidFill>
          </w14:textFill>
        </w:rPr>
        <w:t>聚力学科发展</w:t>
      </w: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rFonts w:ascii="宋体" w:hAnsi="宋体" w:eastAsia="宋体"/>
          <w:sz w:val="24"/>
          <w:szCs w:val="24"/>
        </w:rPr>
      </w:pPr>
      <w:r>
        <w:rPr>
          <w:rFonts w:hint="eastAsia" w:ascii="宋体" w:hAnsi="宋体"/>
          <w:sz w:val="24"/>
          <w:szCs w:val="24"/>
          <w:lang w:eastAsia="zh-CN"/>
        </w:rPr>
        <w:t>（</w:t>
      </w:r>
      <w:r>
        <w:rPr>
          <w:rFonts w:ascii="宋体" w:hAnsi="宋体" w:eastAsia="宋体"/>
          <w:sz w:val="24"/>
          <w:szCs w:val="24"/>
        </w:rPr>
        <w:t>1</w:t>
      </w:r>
      <w:r>
        <w:rPr>
          <w:rFonts w:hint="eastAsia" w:ascii="宋体" w:hAnsi="宋体"/>
          <w:sz w:val="24"/>
          <w:szCs w:val="24"/>
          <w:lang w:eastAsia="zh-CN"/>
        </w:rPr>
        <w:t>）</w:t>
      </w:r>
      <w:r>
        <w:rPr>
          <w:rFonts w:ascii="宋体" w:hAnsi="宋体" w:eastAsia="宋体"/>
          <w:sz w:val="24"/>
          <w:szCs w:val="24"/>
        </w:rPr>
        <w:t>开展教科研一体培训。学习研读《嘉定区小学“学习品质”三年行动计划》和《打造“品质课堂”指导手册》，针对研究热点难点、学科薄弱点，采用特聘专家指导、教研员学科咨询指导、外区研学、网络优质资源、专题研讨研究、集群项目研究等方式，借助丰富的教学资源、培训资源，开展校本研修，促进研究与实践。</w:t>
      </w: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rFonts w:ascii="宋体" w:hAnsi="宋体" w:eastAsia="宋体"/>
          <w:sz w:val="24"/>
          <w:szCs w:val="24"/>
        </w:rPr>
      </w:pPr>
      <w:r>
        <w:rPr>
          <w:rFonts w:hint="eastAsia" w:ascii="宋体" w:hAnsi="宋体"/>
          <w:sz w:val="24"/>
          <w:szCs w:val="24"/>
          <w:lang w:eastAsia="zh-CN"/>
        </w:rPr>
        <w:t>（</w:t>
      </w:r>
      <w:r>
        <w:rPr>
          <w:rFonts w:ascii="宋体" w:hAnsi="宋体" w:eastAsia="宋体"/>
          <w:sz w:val="24"/>
          <w:szCs w:val="24"/>
        </w:rPr>
        <w:t>2</w:t>
      </w:r>
      <w:r>
        <w:rPr>
          <w:rFonts w:hint="eastAsia" w:ascii="宋体" w:hAnsi="宋体"/>
          <w:sz w:val="24"/>
          <w:szCs w:val="24"/>
          <w:lang w:eastAsia="zh-CN"/>
        </w:rPr>
        <w:t>）</w:t>
      </w:r>
      <w:r>
        <w:rPr>
          <w:rFonts w:ascii="宋体" w:hAnsi="宋体" w:eastAsia="宋体"/>
          <w:sz w:val="24"/>
          <w:szCs w:val="24"/>
        </w:rPr>
        <w:t>深化责任课堂内涵。紧扣“责任课堂”“趣、美、细、活、实”五个关键词，</w:t>
      </w:r>
      <w:r>
        <w:rPr>
          <w:rFonts w:hint="eastAsia" w:ascii="宋体" w:hAnsi="宋体" w:eastAsia="宋体"/>
          <w:sz w:val="24"/>
          <w:szCs w:val="24"/>
        </w:rPr>
        <w:t>明确</w:t>
      </w:r>
      <w:r>
        <w:rPr>
          <w:rFonts w:ascii="宋体" w:hAnsi="宋体" w:eastAsia="宋体"/>
          <w:sz w:val="24"/>
          <w:szCs w:val="24"/>
        </w:rPr>
        <w:t>“责任课堂”规范要求</w:t>
      </w:r>
      <w:r>
        <w:rPr>
          <w:rFonts w:hint="eastAsia" w:ascii="宋体" w:hAnsi="宋体" w:eastAsia="宋体"/>
          <w:sz w:val="24"/>
          <w:szCs w:val="24"/>
        </w:rPr>
        <w:t>，</w:t>
      </w:r>
      <w:r>
        <w:rPr>
          <w:rFonts w:ascii="宋体" w:hAnsi="宋体" w:eastAsia="宋体"/>
          <w:sz w:val="24"/>
          <w:szCs w:val="24"/>
        </w:rPr>
        <w:t>基于学生立场、基于课程标准、基于</w:t>
      </w:r>
      <w:r>
        <w:rPr>
          <w:rFonts w:hint="eastAsia" w:ascii="宋体" w:hAnsi="宋体" w:eastAsia="宋体"/>
          <w:sz w:val="24"/>
          <w:szCs w:val="24"/>
        </w:rPr>
        <w:t>学科素养</w:t>
      </w:r>
      <w:r>
        <w:rPr>
          <w:rFonts w:ascii="宋体" w:hAnsi="宋体" w:eastAsia="宋体"/>
          <w:sz w:val="24"/>
          <w:szCs w:val="24"/>
        </w:rPr>
        <w:t>，</w:t>
      </w:r>
      <w:r>
        <w:rPr>
          <w:rFonts w:hint="eastAsia" w:ascii="宋体" w:hAnsi="宋体" w:eastAsia="宋体"/>
          <w:sz w:val="24"/>
          <w:szCs w:val="24"/>
        </w:rPr>
        <w:t>关注学科知识和技能，深入研读教材，精准教学目标，学习“空中课堂”优质教学资源，研究教学策略，优化个性指导，提高课堂教学效率，提升课堂教学质量。</w:t>
      </w: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rFonts w:ascii="宋体" w:hAnsi="宋体" w:eastAsia="宋体"/>
          <w:sz w:val="24"/>
          <w:szCs w:val="24"/>
        </w:rPr>
      </w:pPr>
      <w:r>
        <w:rPr>
          <w:rFonts w:hint="eastAsia" w:ascii="宋体" w:hAnsi="宋体"/>
          <w:sz w:val="24"/>
          <w:szCs w:val="24"/>
          <w:lang w:eastAsia="zh-CN"/>
        </w:rPr>
        <w:t>（</w:t>
      </w:r>
      <w:r>
        <w:rPr>
          <w:rFonts w:ascii="宋体" w:hAnsi="宋体" w:eastAsia="宋体"/>
          <w:sz w:val="24"/>
          <w:szCs w:val="24"/>
        </w:rPr>
        <w:t>3</w:t>
      </w:r>
      <w:r>
        <w:rPr>
          <w:rFonts w:hint="eastAsia" w:ascii="宋体" w:hAnsi="宋体"/>
          <w:sz w:val="24"/>
          <w:szCs w:val="24"/>
          <w:lang w:eastAsia="zh-CN"/>
        </w:rPr>
        <w:t>）</w:t>
      </w:r>
      <w:r>
        <w:rPr>
          <w:rFonts w:ascii="宋体" w:hAnsi="宋体" w:eastAsia="宋体"/>
          <w:sz w:val="24"/>
          <w:szCs w:val="24"/>
        </w:rPr>
        <w:t>践行常态化教学研究。</w:t>
      </w:r>
      <w:r>
        <w:rPr>
          <w:rFonts w:hint="eastAsia" w:ascii="宋体" w:hAnsi="宋体" w:eastAsia="宋体"/>
          <w:sz w:val="24"/>
          <w:szCs w:val="24"/>
        </w:rPr>
        <w:t>继续依托“新优质品质课堂联盟”，</w:t>
      </w:r>
      <w:r>
        <w:rPr>
          <w:rFonts w:ascii="宋体" w:hAnsi="宋体" w:eastAsia="宋体"/>
          <w:sz w:val="24"/>
          <w:szCs w:val="24"/>
        </w:rPr>
        <w:t>聚焦“以学为中心”的学习教学方式的变革，基于学生学习品质和学科素养的提升，通过《以评价单为载体的教学设计的流程再造》研究，探索品质课堂转型的有效途径，</w:t>
      </w:r>
      <w:r>
        <w:rPr>
          <w:rFonts w:hint="eastAsia" w:ascii="宋体" w:hAnsi="宋体" w:eastAsia="宋体"/>
          <w:sz w:val="24"/>
          <w:szCs w:val="24"/>
        </w:rPr>
        <w:t>改变教与学的方式，运用高效、趣味的授课工具、新颖创意的教育方式，提高授课质量和学习兴趣</w:t>
      </w:r>
      <w:r>
        <w:rPr>
          <w:rFonts w:ascii="宋体" w:hAnsi="宋体" w:eastAsia="宋体"/>
          <w:sz w:val="24"/>
          <w:szCs w:val="24"/>
        </w:rPr>
        <w:t>，推进“课程——课堂——践行”教学深度变革。</w:t>
      </w:r>
      <w:r>
        <w:rPr>
          <w:rFonts w:hint="eastAsia" w:ascii="宋体" w:hAnsi="宋体" w:eastAsia="宋体"/>
          <w:sz w:val="24"/>
          <w:szCs w:val="24"/>
        </w:rPr>
        <w:t>下半年有三所学校研讨交流活动：金鹤（数学），封浜（英语）、真新（语文）；课例、案例评比。</w:t>
      </w: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rFonts w:hint="eastAsia" w:ascii="宋体" w:hAnsi="宋体" w:eastAsia="宋体"/>
          <w:sz w:val="24"/>
          <w:szCs w:val="24"/>
        </w:rPr>
      </w:pPr>
      <w:r>
        <w:rPr>
          <w:rFonts w:hint="eastAsia" w:ascii="宋体" w:hAnsi="宋体"/>
          <w:sz w:val="24"/>
          <w:szCs w:val="24"/>
          <w:lang w:eastAsia="zh-CN"/>
        </w:rPr>
        <w:t>（</w:t>
      </w:r>
      <w:r>
        <w:rPr>
          <w:rFonts w:ascii="宋体" w:hAnsi="宋体" w:eastAsia="宋体"/>
          <w:sz w:val="24"/>
          <w:szCs w:val="24"/>
        </w:rPr>
        <w:t>4</w:t>
      </w:r>
      <w:r>
        <w:rPr>
          <w:rFonts w:hint="eastAsia" w:ascii="宋体" w:hAnsi="宋体"/>
          <w:sz w:val="24"/>
          <w:szCs w:val="24"/>
          <w:lang w:eastAsia="zh-CN"/>
        </w:rPr>
        <w:t>）</w:t>
      </w:r>
      <w:r>
        <w:rPr>
          <w:rFonts w:ascii="宋体" w:hAnsi="宋体" w:eastAsia="宋体"/>
          <w:sz w:val="24"/>
          <w:szCs w:val="24"/>
        </w:rPr>
        <w:t>深入项目化学习研究。认真学习《上海市义务教育项目化学习三年行动计划》，</w:t>
      </w:r>
      <w:r>
        <w:rPr>
          <w:rFonts w:hint="eastAsia" w:ascii="宋体" w:hAnsi="宋体" w:eastAsia="宋体"/>
          <w:sz w:val="24"/>
          <w:szCs w:val="24"/>
        </w:rPr>
        <w:t>开展</w:t>
      </w:r>
      <w:r>
        <w:rPr>
          <w:rFonts w:ascii="宋体" w:hAnsi="宋体" w:eastAsia="宋体"/>
          <w:sz w:val="24"/>
          <w:szCs w:val="24"/>
        </w:rPr>
        <w:t>学科领</w:t>
      </w:r>
      <w:r>
        <w:rPr>
          <w:rFonts w:hint="eastAsia" w:ascii="宋体" w:hAnsi="宋体" w:eastAsia="宋体"/>
          <w:sz w:val="24"/>
          <w:szCs w:val="24"/>
        </w:rPr>
        <w:t>、</w:t>
      </w:r>
      <w:r>
        <w:rPr>
          <w:rFonts w:ascii="宋体" w:hAnsi="宋体" w:eastAsia="宋体"/>
          <w:sz w:val="24"/>
          <w:szCs w:val="24"/>
        </w:rPr>
        <w:t>跨学科</w:t>
      </w:r>
      <w:r>
        <w:rPr>
          <w:rFonts w:hint="eastAsia" w:ascii="宋体" w:hAnsi="宋体" w:eastAsia="宋体"/>
          <w:sz w:val="24"/>
          <w:szCs w:val="24"/>
        </w:rPr>
        <w:t>项目化学习研究</w:t>
      </w:r>
      <w:r>
        <w:rPr>
          <w:rFonts w:ascii="宋体" w:hAnsi="宋体" w:eastAsia="宋体"/>
          <w:sz w:val="24"/>
          <w:szCs w:val="24"/>
        </w:rPr>
        <w:t>，探索有效促进学生深度学习的策略和方法，促进学生深度思维的活动和学习方式</w:t>
      </w:r>
      <w:r>
        <w:rPr>
          <w:rFonts w:hint="eastAsia" w:ascii="宋体" w:hAnsi="宋体" w:eastAsia="宋体"/>
          <w:sz w:val="24"/>
          <w:szCs w:val="24"/>
        </w:rPr>
        <w:t>。</w:t>
      </w: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rFonts w:ascii="宋体" w:hAnsi="宋体" w:eastAsia="宋体"/>
          <w:b/>
          <w:bCs/>
          <w:sz w:val="24"/>
          <w:szCs w:val="24"/>
        </w:rPr>
      </w:pPr>
      <w:r>
        <w:rPr>
          <w:rFonts w:hint="eastAsia" w:ascii="宋体" w:hAnsi="宋体"/>
          <w:b/>
          <w:bCs/>
          <w:sz w:val="24"/>
          <w:szCs w:val="24"/>
          <w:lang w:val="en-US" w:eastAsia="zh-CN"/>
        </w:rPr>
        <w:t>3、</w:t>
      </w:r>
      <w:r>
        <w:rPr>
          <w:rFonts w:hint="eastAsia" w:ascii="宋体" w:hAnsi="宋体" w:eastAsia="宋体"/>
          <w:b/>
          <w:bCs/>
          <w:sz w:val="24"/>
          <w:szCs w:val="24"/>
        </w:rPr>
        <w:t>探索综合评价，撬动质量提升</w:t>
      </w: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rFonts w:ascii="宋体" w:hAnsi="宋体" w:eastAsia="宋体"/>
          <w:bCs/>
          <w:sz w:val="24"/>
          <w:szCs w:val="24"/>
        </w:rPr>
      </w:pPr>
      <w:r>
        <w:rPr>
          <w:rFonts w:hint="eastAsia" w:ascii="宋体" w:hAnsi="宋体"/>
          <w:bCs/>
          <w:sz w:val="24"/>
          <w:szCs w:val="24"/>
          <w:lang w:eastAsia="zh-CN"/>
        </w:rPr>
        <w:t>（</w:t>
      </w:r>
      <w:r>
        <w:rPr>
          <w:rFonts w:hint="eastAsia" w:ascii="宋体" w:hAnsi="宋体" w:eastAsia="宋体"/>
          <w:bCs/>
          <w:sz w:val="24"/>
          <w:szCs w:val="24"/>
        </w:rPr>
        <w:t>1</w:t>
      </w:r>
      <w:r>
        <w:rPr>
          <w:rFonts w:hint="eastAsia" w:ascii="宋体" w:hAnsi="宋体"/>
          <w:bCs/>
          <w:sz w:val="24"/>
          <w:szCs w:val="24"/>
          <w:lang w:eastAsia="zh-CN"/>
        </w:rPr>
        <w:t>）</w:t>
      </w:r>
      <w:r>
        <w:rPr>
          <w:rFonts w:hint="eastAsia" w:ascii="宋体" w:hAnsi="宋体" w:eastAsia="宋体"/>
          <w:bCs/>
          <w:sz w:val="24"/>
          <w:szCs w:val="24"/>
        </w:rPr>
        <w:t>基于学习品质的评价研究。科学构建绿色教育质量观，聚焦学习投入、学习过程、学习体验、学习成效四个方面，开展基于课堂观察的表现性评价和基于学业水平的结果性评价研究，探索融合学习品质和学习结果的教学评价体系。加强音体美自然等综合学科质量评估研究，面向全体学生，提高学生学科知识、技能实践。全力准备做好四年级学科素养调研。</w:t>
      </w: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rFonts w:ascii="宋体" w:hAnsi="宋体" w:eastAsia="宋体"/>
          <w:bCs/>
          <w:sz w:val="24"/>
          <w:szCs w:val="24"/>
        </w:rPr>
      </w:pPr>
      <w:r>
        <w:rPr>
          <w:rFonts w:hint="eastAsia" w:ascii="宋体" w:hAnsi="宋体"/>
          <w:bCs/>
          <w:sz w:val="24"/>
          <w:szCs w:val="24"/>
          <w:lang w:eastAsia="zh-CN"/>
        </w:rPr>
        <w:t>（</w:t>
      </w:r>
      <w:r>
        <w:rPr>
          <w:rFonts w:hint="eastAsia" w:ascii="宋体" w:hAnsi="宋体" w:eastAsia="宋体"/>
          <w:bCs/>
          <w:sz w:val="24"/>
          <w:szCs w:val="24"/>
        </w:rPr>
        <w:t>2</w:t>
      </w:r>
      <w:r>
        <w:rPr>
          <w:rFonts w:hint="eastAsia" w:ascii="宋体" w:hAnsi="宋体"/>
          <w:bCs/>
          <w:sz w:val="24"/>
          <w:szCs w:val="24"/>
          <w:lang w:eastAsia="zh-CN"/>
        </w:rPr>
        <w:t>）</w:t>
      </w:r>
      <w:r>
        <w:rPr>
          <w:rFonts w:hint="eastAsia" w:ascii="宋体" w:hAnsi="宋体" w:eastAsia="宋体"/>
          <w:bCs/>
          <w:sz w:val="24"/>
          <w:szCs w:val="24"/>
        </w:rPr>
        <w:t>基于数据测评的教学改进。继续依托深瞳优学数据大平台，分析班级学生学业水平中的差异，剖析知识水平能力的缺失，改进教学辅导，做好提优辅差。邀请教研员、专家来校为教师作绿色质量调研数据的解读讲座，反思教学问题，发现教学管理漏洞，做出教学改进，提升教学质量。</w:t>
      </w: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rFonts w:ascii="宋体" w:hAnsi="宋体" w:eastAsia="宋体"/>
          <w:sz w:val="24"/>
          <w:szCs w:val="24"/>
        </w:rPr>
      </w:pPr>
      <w:r>
        <w:rPr>
          <w:rFonts w:hint="eastAsia" w:ascii="宋体" w:hAnsi="宋体"/>
          <w:bCs/>
          <w:sz w:val="24"/>
          <w:szCs w:val="24"/>
          <w:lang w:eastAsia="zh-CN"/>
        </w:rPr>
        <w:t>（</w:t>
      </w:r>
      <w:r>
        <w:rPr>
          <w:rFonts w:hint="eastAsia" w:ascii="宋体" w:hAnsi="宋体" w:eastAsia="宋体"/>
          <w:bCs/>
          <w:sz w:val="24"/>
          <w:szCs w:val="24"/>
        </w:rPr>
        <w:t>3</w:t>
      </w:r>
      <w:r>
        <w:rPr>
          <w:rFonts w:hint="eastAsia" w:ascii="宋体" w:hAnsi="宋体"/>
          <w:bCs/>
          <w:sz w:val="24"/>
          <w:szCs w:val="24"/>
          <w:lang w:eastAsia="zh-CN"/>
        </w:rPr>
        <w:t>）</w:t>
      </w:r>
      <w:r>
        <w:rPr>
          <w:rFonts w:hint="eastAsia" w:ascii="宋体" w:hAnsi="宋体" w:eastAsia="宋体"/>
          <w:bCs/>
          <w:sz w:val="24"/>
          <w:szCs w:val="24"/>
        </w:rPr>
        <w:t>切实运行质量管理监控体系。</w:t>
      </w:r>
      <w:r>
        <w:rPr>
          <w:rFonts w:hint="eastAsia" w:ascii="宋体" w:hAnsi="宋体" w:eastAsia="宋体"/>
          <w:sz w:val="24"/>
          <w:szCs w:val="24"/>
        </w:rPr>
        <w:t>关注全学科，深入分析薄弱学科、薄弱班级原因，开展分层质量分析，加强科学分析和策略改进，细化提升举措，跟进教师班级调研，通过拉长板、补短板、强弱项，确保教学质量稳步提升。</w:t>
      </w: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rFonts w:ascii="宋体" w:hAnsi="宋体" w:eastAsia="宋体"/>
          <w:b/>
          <w:bCs/>
          <w:sz w:val="24"/>
          <w:szCs w:val="24"/>
        </w:rPr>
      </w:pPr>
      <w:r>
        <w:rPr>
          <w:rFonts w:hint="eastAsia" w:ascii="宋体" w:hAnsi="宋体"/>
          <w:b/>
          <w:sz w:val="24"/>
          <w:szCs w:val="24"/>
          <w:lang w:val="en-US" w:eastAsia="zh-CN"/>
        </w:rPr>
        <w:t>4、</w:t>
      </w:r>
      <w:r>
        <w:rPr>
          <w:rFonts w:hint="eastAsia" w:ascii="宋体" w:hAnsi="宋体" w:eastAsia="宋体"/>
          <w:b/>
          <w:sz w:val="24"/>
          <w:szCs w:val="24"/>
        </w:rPr>
        <w:t>打造责任团队，</w:t>
      </w:r>
      <w:r>
        <w:rPr>
          <w:rFonts w:ascii="宋体" w:hAnsi="宋体" w:eastAsia="宋体"/>
          <w:b/>
          <w:bCs/>
          <w:sz w:val="24"/>
          <w:szCs w:val="24"/>
        </w:rPr>
        <w:t>聚力学科发展</w:t>
      </w: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rFonts w:hint="eastAsia" w:ascii="宋体" w:hAnsi="宋体" w:eastAsia="宋体"/>
          <w:sz w:val="24"/>
          <w:szCs w:val="24"/>
        </w:rPr>
      </w:pPr>
      <w:r>
        <w:rPr>
          <w:rFonts w:hint="eastAsia" w:ascii="宋体" w:hAnsi="宋体"/>
          <w:sz w:val="24"/>
          <w:szCs w:val="24"/>
          <w:lang w:eastAsia="zh-CN"/>
        </w:rPr>
        <w:t>（</w:t>
      </w:r>
      <w:r>
        <w:rPr>
          <w:rFonts w:ascii="宋体" w:hAnsi="宋体" w:eastAsia="宋体"/>
          <w:sz w:val="24"/>
          <w:szCs w:val="24"/>
        </w:rPr>
        <w:t>1</w:t>
      </w:r>
      <w:r>
        <w:rPr>
          <w:rFonts w:hint="eastAsia" w:ascii="宋体" w:hAnsi="宋体"/>
          <w:sz w:val="24"/>
          <w:szCs w:val="24"/>
          <w:lang w:eastAsia="zh-CN"/>
        </w:rPr>
        <w:t>）</w:t>
      </w:r>
      <w:r>
        <w:rPr>
          <w:rFonts w:ascii="宋体" w:hAnsi="宋体" w:eastAsia="宋体"/>
          <w:sz w:val="24"/>
          <w:szCs w:val="24"/>
        </w:rPr>
        <w:t>加强教研团队建设。</w:t>
      </w:r>
      <w:r>
        <w:rPr>
          <w:rFonts w:hint="eastAsia" w:ascii="宋体" w:hAnsi="宋体" w:eastAsia="宋体"/>
          <w:sz w:val="24"/>
          <w:szCs w:val="24"/>
        </w:rPr>
        <w:t>加强薄弱学科的教研团队建设，</w:t>
      </w:r>
      <w:r>
        <w:rPr>
          <w:rFonts w:ascii="宋体" w:hAnsi="宋体" w:eastAsia="宋体"/>
          <w:sz w:val="24"/>
          <w:szCs w:val="24"/>
        </w:rPr>
        <w:t>通过优化管理架构、创生教研团队、构建协同“联动”、优化研训模式等途径，重内驱力、强专业化、聚团队共赢、促自我发展，培养有</w:t>
      </w:r>
      <w:r>
        <w:rPr>
          <w:rFonts w:hint="eastAsia" w:ascii="宋体" w:hAnsi="宋体" w:eastAsia="宋体"/>
          <w:sz w:val="24"/>
          <w:szCs w:val="24"/>
        </w:rPr>
        <w:t>责任、有素养</w:t>
      </w:r>
      <w:r>
        <w:rPr>
          <w:rFonts w:ascii="宋体" w:hAnsi="宋体" w:eastAsia="宋体"/>
          <w:sz w:val="24"/>
          <w:szCs w:val="24"/>
        </w:rPr>
        <w:t>的教师，聚力学科均衡</w:t>
      </w:r>
      <w:r>
        <w:rPr>
          <w:rFonts w:hint="eastAsia" w:ascii="宋体" w:hAnsi="宋体" w:eastAsia="宋体"/>
          <w:sz w:val="24"/>
          <w:szCs w:val="24"/>
        </w:rPr>
        <w:t>优质</w:t>
      </w:r>
      <w:r>
        <w:rPr>
          <w:rFonts w:ascii="宋体" w:hAnsi="宋体" w:eastAsia="宋体"/>
          <w:sz w:val="24"/>
          <w:szCs w:val="24"/>
        </w:rPr>
        <w:t>发展。</w:t>
      </w:r>
      <w:r>
        <w:rPr>
          <w:rFonts w:hint="eastAsia" w:ascii="宋体" w:hAnsi="宋体" w:eastAsia="宋体"/>
          <w:sz w:val="24"/>
          <w:szCs w:val="24"/>
        </w:rPr>
        <w:t>语文学科聚焦语文要素，以课题研究和区口语交际课资源开发与设计项目研究为抓手，加强教材解读和教学研究，开展单元设计和不同课型研究：阅读、口语交际、习作等，重点提升语文理解能力、思维能力和应用综合能力。</w:t>
      </w:r>
    </w:p>
    <w:p>
      <w:pPr>
        <w:pStyle w:val="5"/>
        <w:keepNext w:val="0"/>
        <w:keepLines w:val="0"/>
        <w:pageBreakBefore w:val="0"/>
        <w:widowControl/>
        <w:numPr>
          <w:ilvl w:val="0"/>
          <w:numId w:val="0"/>
        </w:numPr>
        <w:kinsoku/>
        <w:wordWrap/>
        <w:overflowPunct/>
        <w:topLinePunct w:val="0"/>
        <w:autoSpaceDE/>
        <w:bidi w:val="0"/>
        <w:adjustRightInd/>
        <w:spacing w:beforeAutospacing="0" w:afterAutospacing="0" w:line="440" w:lineRule="exact"/>
        <w:ind w:left="105" w:leftChars="50" w:firstLine="480" w:firstLineChars="200"/>
        <w:textAlignment w:val="auto"/>
        <w:rPr>
          <w:rFonts w:ascii="宋体" w:hAnsi="宋体"/>
          <w:b/>
          <w:color w:val="000000" w:themeColor="text1"/>
          <w:sz w:val="24"/>
          <w:szCs w:val="24"/>
          <w14:textFill>
            <w14:solidFill>
              <w14:schemeClr w14:val="tx1"/>
            </w14:solidFill>
          </w14:textFill>
        </w:rPr>
      </w:pPr>
      <w:r>
        <w:rPr>
          <w:rFonts w:hint="eastAsia" w:ascii="宋体" w:hAnsi="宋体"/>
          <w:sz w:val="24"/>
          <w:szCs w:val="24"/>
          <w:lang w:eastAsia="zh-CN"/>
        </w:rPr>
        <w:t>（</w:t>
      </w:r>
      <w:r>
        <w:rPr>
          <w:rFonts w:ascii="宋体" w:hAnsi="宋体" w:eastAsia="宋体"/>
          <w:sz w:val="24"/>
          <w:szCs w:val="24"/>
        </w:rPr>
        <w:t>2</w:t>
      </w:r>
      <w:r>
        <w:rPr>
          <w:rFonts w:hint="eastAsia" w:ascii="宋体" w:hAnsi="宋体"/>
          <w:sz w:val="24"/>
          <w:szCs w:val="24"/>
          <w:lang w:eastAsia="zh-CN"/>
        </w:rPr>
        <w:t>）</w:t>
      </w:r>
      <w:r>
        <w:rPr>
          <w:rFonts w:hint="eastAsia" w:ascii="宋体" w:hAnsi="宋体" w:eastAsia="宋体"/>
          <w:sz w:val="24"/>
          <w:szCs w:val="24"/>
        </w:rPr>
        <w:t>加强教师专业提升。发挥骨干教师的智慧和力量，课题项目引领，带教青年教师，深入教学研究与指导，带动薄弱教师和新教师教学专业能力的提高，促进学科组协同发展。搭建青年教师发展平台，邀请专家示范指导，鼓励参加市区名师项目、研学交流，创设区、片、校交流研讨，促进专业成长与发展，培养各学科的优秀教师（除语文学科以外），成为学校中坚优秀力量。</w:t>
      </w: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jc w:val="left"/>
        <w:textAlignment w:val="auto"/>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（五）发挥科研领航，促</w:t>
      </w:r>
      <w:r>
        <w:rPr>
          <w:rFonts w:hint="eastAsia"/>
          <w:b/>
          <w:bCs/>
          <w:color w:val="000000" w:themeColor="text1"/>
          <w:sz w:val="24"/>
          <w:szCs w:val="24"/>
          <w:lang w:val="en-US" w:eastAsia="zh-CN"/>
          <w14:textFill>
            <w14:solidFill>
              <w14:schemeClr w14:val="tx1"/>
            </w14:solidFill>
          </w14:textFill>
        </w:rPr>
        <w:t>进</w:t>
      </w:r>
      <w:r>
        <w:rPr>
          <w:rFonts w:hint="eastAsia"/>
          <w:b/>
          <w:bCs/>
          <w:color w:val="000000" w:themeColor="text1"/>
          <w:sz w:val="24"/>
          <w:szCs w:val="24"/>
          <w14:textFill>
            <w14:solidFill>
              <w14:schemeClr w14:val="tx1"/>
            </w14:solidFill>
          </w14:textFill>
        </w:rPr>
        <w:t>专业成长</w:t>
      </w:r>
    </w:p>
    <w:p>
      <w:pPr>
        <w:pStyle w:val="5"/>
        <w:keepNext w:val="0"/>
        <w:keepLines w:val="0"/>
        <w:pageBreakBefore w:val="0"/>
        <w:widowControl/>
        <w:kinsoku/>
        <w:wordWrap/>
        <w:overflowPunct/>
        <w:topLinePunct w:val="0"/>
        <w:autoSpaceDE/>
        <w:bidi w:val="0"/>
        <w:adjustRightInd/>
        <w:spacing w:beforeAutospacing="0" w:afterAutospacing="0" w:line="440" w:lineRule="exact"/>
        <w:ind w:left="105" w:leftChars="50" w:firstLine="480" w:firstLineChars="200"/>
        <w:textAlignment w:val="auto"/>
        <w:rPr>
          <w:sz w:val="24"/>
          <w:szCs w:val="24"/>
        </w:rPr>
      </w:pPr>
      <w:r>
        <w:rPr>
          <w:rFonts w:hint="eastAsia" w:ascii="宋体" w:hAnsi="宋体" w:cs="宋体"/>
          <w:b/>
          <w:bCs/>
          <w:sz w:val="24"/>
          <w:szCs w:val="24"/>
        </w:rPr>
        <w:t>1、科研队伍建设，培养科研梯度人才</w:t>
      </w:r>
    </w:p>
    <w:p>
      <w:pPr>
        <w:pStyle w:val="5"/>
        <w:keepNext w:val="0"/>
        <w:keepLines w:val="0"/>
        <w:pageBreakBefore w:val="0"/>
        <w:widowControl/>
        <w:kinsoku/>
        <w:wordWrap/>
        <w:overflowPunct/>
        <w:topLinePunct w:val="0"/>
        <w:autoSpaceDE/>
        <w:bidi w:val="0"/>
        <w:adjustRightInd/>
        <w:spacing w:beforeAutospacing="0" w:afterAutospacing="0" w:line="440" w:lineRule="exact"/>
        <w:ind w:left="105" w:leftChars="50" w:firstLine="480" w:firstLineChars="200"/>
        <w:textAlignment w:val="auto"/>
        <w:rPr>
          <w:sz w:val="24"/>
          <w:szCs w:val="24"/>
        </w:rPr>
      </w:pPr>
      <w:r>
        <w:rPr>
          <w:rFonts w:hint="eastAsia" w:ascii="宋体" w:hAnsi="宋体" w:cs="宋体"/>
          <w:sz w:val="24"/>
          <w:szCs w:val="24"/>
        </w:rPr>
        <w:t>（1）关注思想引领，凝聚集体共识</w:t>
      </w:r>
    </w:p>
    <w:p>
      <w:pPr>
        <w:pStyle w:val="5"/>
        <w:keepNext w:val="0"/>
        <w:keepLines w:val="0"/>
        <w:pageBreakBefore w:val="0"/>
        <w:widowControl/>
        <w:kinsoku/>
        <w:wordWrap/>
        <w:overflowPunct/>
        <w:topLinePunct w:val="0"/>
        <w:autoSpaceDE/>
        <w:bidi w:val="0"/>
        <w:adjustRightInd/>
        <w:spacing w:beforeAutospacing="0" w:afterAutospacing="0" w:line="440" w:lineRule="exact"/>
        <w:ind w:left="105" w:leftChars="50" w:firstLine="320"/>
        <w:textAlignment w:val="auto"/>
        <w:rPr>
          <w:sz w:val="24"/>
          <w:szCs w:val="24"/>
        </w:rPr>
      </w:pPr>
      <w:r>
        <w:rPr>
          <w:rFonts w:hint="eastAsia" w:ascii="宋体" w:hAnsi="宋体" w:cs="宋体"/>
          <w:sz w:val="24"/>
          <w:szCs w:val="24"/>
        </w:rPr>
        <w:t>尊重个人愿景，满足个体“需求”，凡是愿意参与科研学习共同体的教师，愿意参与教育教学研究工作的教师，学校都愿意提供各种支持与保障措施。发挥校本培训的功能，加强科研培训工作，以点带面、形成良好的科研氛围，不断提高教师科研课题的认同度以及参与率。</w:t>
      </w:r>
    </w:p>
    <w:p>
      <w:pPr>
        <w:pStyle w:val="5"/>
        <w:keepNext w:val="0"/>
        <w:keepLines w:val="0"/>
        <w:pageBreakBefore w:val="0"/>
        <w:widowControl/>
        <w:kinsoku/>
        <w:wordWrap/>
        <w:overflowPunct/>
        <w:topLinePunct w:val="0"/>
        <w:autoSpaceDE/>
        <w:bidi w:val="0"/>
        <w:adjustRightInd/>
        <w:spacing w:beforeAutospacing="0" w:afterAutospacing="0" w:line="440" w:lineRule="exact"/>
        <w:ind w:left="105" w:leftChars="50" w:firstLine="480" w:firstLineChars="200"/>
        <w:textAlignment w:val="auto"/>
        <w:rPr>
          <w:sz w:val="24"/>
          <w:szCs w:val="24"/>
        </w:rPr>
      </w:pPr>
      <w:r>
        <w:rPr>
          <w:rFonts w:hint="eastAsia" w:ascii="宋体" w:hAnsi="宋体" w:cs="宋体"/>
          <w:sz w:val="24"/>
          <w:szCs w:val="24"/>
        </w:rPr>
        <w:t>（2）做实科研培训，培养科研骨干</w:t>
      </w:r>
    </w:p>
    <w:p>
      <w:pPr>
        <w:pStyle w:val="5"/>
        <w:keepNext w:val="0"/>
        <w:keepLines w:val="0"/>
        <w:pageBreakBefore w:val="0"/>
        <w:widowControl/>
        <w:kinsoku/>
        <w:wordWrap/>
        <w:overflowPunct/>
        <w:topLinePunct w:val="0"/>
        <w:autoSpaceDE/>
        <w:bidi w:val="0"/>
        <w:adjustRightInd/>
        <w:spacing w:beforeAutospacing="0" w:afterAutospacing="0" w:line="440" w:lineRule="exact"/>
        <w:ind w:left="105" w:leftChars="50" w:firstLine="320"/>
        <w:textAlignment w:val="auto"/>
        <w:rPr>
          <w:sz w:val="24"/>
          <w:szCs w:val="24"/>
        </w:rPr>
      </w:pPr>
      <w:r>
        <w:rPr>
          <w:rFonts w:hint="eastAsia" w:ascii="宋体" w:hAnsi="宋体" w:cs="宋体"/>
          <w:sz w:val="24"/>
          <w:szCs w:val="24"/>
        </w:rPr>
        <w:t>借区级培训平台，带动青年教师成长。</w:t>
      </w:r>
    </w:p>
    <w:p>
      <w:pPr>
        <w:pStyle w:val="5"/>
        <w:keepNext w:val="0"/>
        <w:keepLines w:val="0"/>
        <w:pageBreakBefore w:val="0"/>
        <w:widowControl/>
        <w:kinsoku/>
        <w:wordWrap/>
        <w:overflowPunct/>
        <w:topLinePunct w:val="0"/>
        <w:autoSpaceDE/>
        <w:bidi w:val="0"/>
        <w:adjustRightInd/>
        <w:spacing w:beforeAutospacing="0" w:afterAutospacing="0" w:line="440" w:lineRule="exact"/>
        <w:ind w:left="105" w:leftChars="50" w:firstLine="480" w:firstLineChars="200"/>
        <w:textAlignment w:val="auto"/>
        <w:rPr>
          <w:sz w:val="24"/>
          <w:szCs w:val="24"/>
        </w:rPr>
      </w:pPr>
      <w:r>
        <w:rPr>
          <w:rFonts w:hint="eastAsia" w:ascii="宋体" w:hAnsi="宋体" w:cs="宋体"/>
          <w:sz w:val="24"/>
          <w:szCs w:val="24"/>
        </w:rPr>
        <w:t>借课题研究平台，拓展教师团队成长。每一次区级课题的开题、中期、结题工作，科研室都精心准备、认真对待。邀请市、区科研专家们指导课题，我们倡导以团队的形式推进课题研究，所以每一次课题成果汇报展示的过程，亦是学科组课题全员培训的良机。</w:t>
      </w:r>
    </w:p>
    <w:p>
      <w:pPr>
        <w:pStyle w:val="5"/>
        <w:keepNext w:val="0"/>
        <w:keepLines w:val="0"/>
        <w:pageBreakBefore w:val="0"/>
        <w:widowControl/>
        <w:kinsoku/>
        <w:wordWrap/>
        <w:overflowPunct/>
        <w:topLinePunct w:val="0"/>
        <w:autoSpaceDE/>
        <w:bidi w:val="0"/>
        <w:adjustRightInd/>
        <w:spacing w:beforeAutospacing="0" w:afterAutospacing="0" w:line="440" w:lineRule="exact"/>
        <w:ind w:left="105" w:leftChars="50" w:firstLine="480" w:firstLineChars="200"/>
        <w:textAlignment w:val="auto"/>
        <w:rPr>
          <w:sz w:val="24"/>
          <w:szCs w:val="24"/>
        </w:rPr>
      </w:pPr>
      <w:r>
        <w:rPr>
          <w:rFonts w:hint="eastAsia" w:ascii="宋体" w:hAnsi="宋体" w:cs="宋体"/>
          <w:sz w:val="24"/>
          <w:szCs w:val="24"/>
        </w:rPr>
        <w:t>借项目研究平台，激活教师研究活力。推荐我校参与项目化研究的青年骨干教师，与区级、市级项目化研究骨干对话、互动、学习。</w:t>
      </w:r>
    </w:p>
    <w:p>
      <w:pPr>
        <w:pStyle w:val="5"/>
        <w:keepNext w:val="0"/>
        <w:keepLines w:val="0"/>
        <w:pageBreakBefore w:val="0"/>
        <w:widowControl/>
        <w:kinsoku/>
        <w:wordWrap/>
        <w:overflowPunct/>
        <w:topLinePunct w:val="0"/>
        <w:autoSpaceDE/>
        <w:bidi w:val="0"/>
        <w:adjustRightInd/>
        <w:spacing w:beforeAutospacing="0" w:afterAutospacing="0" w:line="440" w:lineRule="exact"/>
        <w:ind w:left="105" w:leftChars="50"/>
        <w:textAlignment w:val="auto"/>
        <w:rPr>
          <w:sz w:val="24"/>
          <w:szCs w:val="24"/>
        </w:rPr>
      </w:pPr>
      <w:r>
        <w:rPr>
          <w:rFonts w:hint="eastAsia" w:ascii="宋体" w:hAnsi="宋体" w:cs="宋体"/>
          <w:sz w:val="24"/>
          <w:szCs w:val="24"/>
        </w:rPr>
        <w:t>  借新星培养计划，助推青年教师蜕变。每月开展一次小班化的新星骨干培训活动，以小班化的科研培训，及时跟进江小青年教师的成长。</w:t>
      </w:r>
    </w:p>
    <w:p>
      <w:pPr>
        <w:pStyle w:val="5"/>
        <w:keepNext w:val="0"/>
        <w:keepLines w:val="0"/>
        <w:pageBreakBefore w:val="0"/>
        <w:widowControl/>
        <w:kinsoku/>
        <w:wordWrap/>
        <w:overflowPunct/>
        <w:topLinePunct w:val="0"/>
        <w:autoSpaceDE/>
        <w:bidi w:val="0"/>
        <w:adjustRightInd/>
        <w:spacing w:beforeAutospacing="0" w:afterAutospacing="0" w:line="440" w:lineRule="exact"/>
        <w:ind w:left="105" w:leftChars="50" w:firstLine="480" w:firstLineChars="200"/>
        <w:textAlignment w:val="auto"/>
        <w:rPr>
          <w:sz w:val="24"/>
          <w:szCs w:val="24"/>
        </w:rPr>
      </w:pPr>
      <w:r>
        <w:rPr>
          <w:rFonts w:hint="eastAsia" w:ascii="宋体" w:hAnsi="宋体" w:cs="宋体"/>
          <w:sz w:val="24"/>
          <w:szCs w:val="24"/>
        </w:rPr>
        <w:t>2、</w:t>
      </w:r>
      <w:r>
        <w:rPr>
          <w:rFonts w:hint="eastAsia" w:ascii="宋体" w:hAnsi="宋体" w:cs="宋体"/>
          <w:b/>
          <w:bCs/>
          <w:sz w:val="24"/>
          <w:szCs w:val="24"/>
        </w:rPr>
        <w:t>课题过程管理，提升江小研究品质</w:t>
      </w:r>
    </w:p>
    <w:p>
      <w:pPr>
        <w:pStyle w:val="5"/>
        <w:keepNext w:val="0"/>
        <w:keepLines w:val="0"/>
        <w:pageBreakBefore w:val="0"/>
        <w:widowControl/>
        <w:kinsoku/>
        <w:wordWrap/>
        <w:overflowPunct/>
        <w:topLinePunct w:val="0"/>
        <w:autoSpaceDE/>
        <w:bidi w:val="0"/>
        <w:adjustRightInd/>
        <w:spacing w:beforeAutospacing="0" w:afterAutospacing="0" w:line="440" w:lineRule="exact"/>
        <w:ind w:left="105" w:leftChars="50" w:firstLine="480" w:firstLineChars="200"/>
        <w:textAlignment w:val="auto"/>
        <w:rPr>
          <w:sz w:val="24"/>
          <w:szCs w:val="24"/>
        </w:rPr>
      </w:pPr>
      <w:r>
        <w:rPr>
          <w:rFonts w:hint="eastAsia" w:ascii="宋体" w:hAnsi="宋体" w:cs="宋体"/>
          <w:sz w:val="24"/>
          <w:szCs w:val="24"/>
        </w:rPr>
        <w:t>（1）课题申报管理</w:t>
      </w:r>
    </w:p>
    <w:p>
      <w:pPr>
        <w:pStyle w:val="5"/>
        <w:keepNext w:val="0"/>
        <w:keepLines w:val="0"/>
        <w:pageBreakBefore w:val="0"/>
        <w:widowControl/>
        <w:kinsoku/>
        <w:wordWrap/>
        <w:overflowPunct/>
        <w:topLinePunct w:val="0"/>
        <w:autoSpaceDE/>
        <w:bidi w:val="0"/>
        <w:adjustRightInd/>
        <w:spacing w:beforeAutospacing="0" w:afterAutospacing="0" w:line="440" w:lineRule="exact"/>
        <w:ind w:left="105" w:leftChars="50" w:firstLine="480" w:firstLineChars="200"/>
        <w:textAlignment w:val="auto"/>
        <w:rPr>
          <w:sz w:val="24"/>
          <w:szCs w:val="24"/>
        </w:rPr>
      </w:pPr>
      <w:r>
        <w:rPr>
          <w:rFonts w:hint="eastAsia" w:ascii="宋体" w:hAnsi="宋体" w:cs="宋体"/>
          <w:sz w:val="24"/>
          <w:szCs w:val="24"/>
        </w:rPr>
        <w:t>区级课题申报管理。科研室对教师申报的课题逐个把关，跟踪指导，并督促课题申报教师及时修改、完善课题申请书。根据课题申请书的质量评选出优质课题参与区级课题申报，以保证区级课题的研究质量。在保证申报质量的同时，兼顾学科均衡。今天我校的龙头课题12月份要结题了，需要重点思考申报校龙头课题。</w:t>
      </w:r>
    </w:p>
    <w:p>
      <w:pPr>
        <w:pStyle w:val="5"/>
        <w:keepNext w:val="0"/>
        <w:keepLines w:val="0"/>
        <w:pageBreakBefore w:val="0"/>
        <w:widowControl/>
        <w:kinsoku/>
        <w:wordWrap/>
        <w:overflowPunct/>
        <w:topLinePunct w:val="0"/>
        <w:autoSpaceDE/>
        <w:bidi w:val="0"/>
        <w:adjustRightInd/>
        <w:spacing w:beforeAutospacing="0" w:afterAutospacing="0" w:line="440" w:lineRule="exact"/>
        <w:ind w:left="105" w:leftChars="50" w:firstLine="480" w:firstLineChars="200"/>
        <w:textAlignment w:val="auto"/>
        <w:rPr>
          <w:sz w:val="24"/>
          <w:szCs w:val="24"/>
        </w:rPr>
      </w:pPr>
      <w:r>
        <w:rPr>
          <w:rFonts w:hint="eastAsia" w:ascii="宋体" w:hAnsi="宋体" w:cs="宋体"/>
          <w:sz w:val="24"/>
          <w:szCs w:val="24"/>
        </w:rPr>
        <w:t>校级课题申报管理。每年11月份启动校级课题申报工作，由科研室领衔，江小学术委员会成员评选后，在江桥小学校园网公布校级课题申报结果，学校出具立项申请书。</w:t>
      </w:r>
    </w:p>
    <w:p>
      <w:pPr>
        <w:pStyle w:val="5"/>
        <w:keepNext w:val="0"/>
        <w:keepLines w:val="0"/>
        <w:pageBreakBefore w:val="0"/>
        <w:widowControl/>
        <w:kinsoku/>
        <w:wordWrap/>
        <w:overflowPunct/>
        <w:topLinePunct w:val="0"/>
        <w:autoSpaceDE/>
        <w:bidi w:val="0"/>
        <w:adjustRightInd/>
        <w:spacing w:beforeAutospacing="0" w:afterAutospacing="0" w:line="440" w:lineRule="exact"/>
        <w:ind w:left="105" w:leftChars="50" w:firstLine="480" w:firstLineChars="200"/>
        <w:textAlignment w:val="auto"/>
        <w:rPr>
          <w:sz w:val="24"/>
          <w:szCs w:val="24"/>
        </w:rPr>
      </w:pPr>
      <w:r>
        <w:rPr>
          <w:rFonts w:hint="eastAsia" w:ascii="宋体" w:hAnsi="宋体" w:cs="宋体"/>
          <w:sz w:val="24"/>
          <w:szCs w:val="24"/>
        </w:rPr>
        <w:t>（2）区级课题过程性管理</w:t>
      </w:r>
    </w:p>
    <w:p>
      <w:pPr>
        <w:pStyle w:val="5"/>
        <w:keepNext w:val="0"/>
        <w:keepLines w:val="0"/>
        <w:pageBreakBefore w:val="0"/>
        <w:widowControl/>
        <w:kinsoku/>
        <w:wordWrap/>
        <w:overflowPunct/>
        <w:topLinePunct w:val="0"/>
        <w:autoSpaceDE/>
        <w:bidi w:val="0"/>
        <w:adjustRightInd/>
        <w:spacing w:beforeAutospacing="0" w:afterAutospacing="0" w:line="440" w:lineRule="exact"/>
        <w:ind w:left="105" w:leftChars="50" w:firstLine="320"/>
        <w:textAlignment w:val="auto"/>
        <w:rPr>
          <w:sz w:val="24"/>
          <w:szCs w:val="24"/>
        </w:rPr>
      </w:pPr>
      <w:r>
        <w:rPr>
          <w:rFonts w:hint="eastAsia" w:ascii="宋体" w:hAnsi="宋体" w:cs="宋体"/>
          <w:sz w:val="24"/>
          <w:szCs w:val="24"/>
        </w:rPr>
        <w:t>重点项目管理，根据项目组要求有序推进重点实验项目研究。我校作为学习基础素养项目化学习嘉定区实验学校以《上海市义务教育项目化学习三年行动计划》为契机，以学习基础素养项目化学习第二轮的推进，深度推进“以学生为中心”的“责任课堂”研究，探索丰实“责任课堂”新路径。</w:t>
      </w:r>
    </w:p>
    <w:p>
      <w:pPr>
        <w:pStyle w:val="5"/>
        <w:keepNext w:val="0"/>
        <w:keepLines w:val="0"/>
        <w:pageBreakBefore w:val="0"/>
        <w:widowControl/>
        <w:kinsoku/>
        <w:wordWrap/>
        <w:overflowPunct/>
        <w:topLinePunct w:val="0"/>
        <w:autoSpaceDE/>
        <w:bidi w:val="0"/>
        <w:adjustRightInd/>
        <w:spacing w:beforeAutospacing="0" w:afterAutospacing="0" w:line="440" w:lineRule="exact"/>
        <w:ind w:left="105" w:leftChars="50" w:firstLine="480" w:firstLineChars="200"/>
        <w:textAlignment w:val="auto"/>
        <w:rPr>
          <w:sz w:val="24"/>
          <w:szCs w:val="24"/>
        </w:rPr>
      </w:pPr>
      <w:r>
        <w:rPr>
          <w:rFonts w:hint="eastAsia" w:ascii="宋体" w:hAnsi="宋体" w:cs="宋体"/>
          <w:sz w:val="24"/>
          <w:szCs w:val="24"/>
        </w:rPr>
        <w:t>（3）校级小课题过程性管理</w:t>
      </w:r>
    </w:p>
    <w:p>
      <w:pPr>
        <w:pStyle w:val="5"/>
        <w:keepNext w:val="0"/>
        <w:keepLines w:val="0"/>
        <w:pageBreakBefore w:val="0"/>
        <w:widowControl/>
        <w:kinsoku/>
        <w:wordWrap/>
        <w:overflowPunct/>
        <w:topLinePunct w:val="0"/>
        <w:autoSpaceDE/>
        <w:bidi w:val="0"/>
        <w:adjustRightInd/>
        <w:spacing w:beforeAutospacing="0" w:afterAutospacing="0" w:line="440" w:lineRule="exact"/>
        <w:ind w:left="105" w:leftChars="50" w:firstLine="320"/>
        <w:textAlignment w:val="auto"/>
        <w:rPr>
          <w:sz w:val="24"/>
          <w:szCs w:val="24"/>
        </w:rPr>
      </w:pPr>
      <w:r>
        <w:rPr>
          <w:rFonts w:hint="eastAsia" w:ascii="宋体" w:hAnsi="宋体" w:cs="宋体"/>
          <w:sz w:val="24"/>
          <w:szCs w:val="24"/>
        </w:rPr>
        <w:t>校级课题管理，严格按照《江桥小学校级课题管理制度》规范化管理。鼓励35周岁以下青年教师做到人人申报校级小课题。每年10月份，科研室根据当下研究热点、我校研究中的市级、区级重点、一般、青年课题，制定当年《江桥小学教育科学研究课题指南》，教师根据选题指南的选题，申报校级课题和校级小课题。</w:t>
      </w:r>
    </w:p>
    <w:p>
      <w:pPr>
        <w:pStyle w:val="5"/>
        <w:keepNext w:val="0"/>
        <w:keepLines w:val="0"/>
        <w:pageBreakBefore w:val="0"/>
        <w:widowControl/>
        <w:kinsoku/>
        <w:wordWrap/>
        <w:overflowPunct/>
        <w:topLinePunct w:val="0"/>
        <w:autoSpaceDE/>
        <w:bidi w:val="0"/>
        <w:adjustRightInd/>
        <w:spacing w:beforeAutospacing="0" w:afterAutospacing="0" w:line="440" w:lineRule="exact"/>
        <w:ind w:left="105" w:leftChars="50" w:firstLine="480" w:firstLineChars="200"/>
        <w:textAlignment w:val="auto"/>
        <w:rPr>
          <w:sz w:val="24"/>
          <w:szCs w:val="24"/>
        </w:rPr>
      </w:pPr>
      <w:r>
        <w:rPr>
          <w:rFonts w:hint="eastAsia" w:ascii="宋体" w:hAnsi="宋体" w:cs="宋体"/>
          <w:b/>
          <w:bCs/>
          <w:sz w:val="24"/>
          <w:szCs w:val="24"/>
        </w:rPr>
        <w:t>3、以区重点项目为突破口，推进教学教育新变革</w:t>
      </w:r>
    </w:p>
    <w:p>
      <w:pPr>
        <w:pStyle w:val="5"/>
        <w:keepNext w:val="0"/>
        <w:keepLines w:val="0"/>
        <w:pageBreakBefore w:val="0"/>
        <w:widowControl/>
        <w:kinsoku/>
        <w:wordWrap/>
        <w:overflowPunct/>
        <w:topLinePunct w:val="0"/>
        <w:autoSpaceDE/>
        <w:bidi w:val="0"/>
        <w:adjustRightInd/>
        <w:spacing w:beforeAutospacing="0" w:afterAutospacing="0" w:line="440" w:lineRule="exact"/>
        <w:ind w:left="105" w:leftChars="50" w:firstLine="480" w:firstLineChars="200"/>
        <w:textAlignment w:val="auto"/>
        <w:rPr>
          <w:sz w:val="24"/>
          <w:szCs w:val="24"/>
        </w:rPr>
      </w:pPr>
      <w:r>
        <w:rPr>
          <w:rFonts w:hint="eastAsia" w:ascii="宋体" w:hAnsi="宋体" w:cs="宋体"/>
          <w:sz w:val="24"/>
          <w:szCs w:val="24"/>
        </w:rPr>
        <w:t>以《基于PBL的小学语文单元教学的实践研究》为基础，语文学科开展主学科的语文单元主题项目化的实践研究。课题组将基于课程标准的语文学科关键能力和统编版小学语文教材语文要素为主线，基于单元整体，梳理单元主题、单元内容和单元语文要素，有所侧重地选取较为关键的语文要素和主题单元，通过逆向设计模式开展小学语文单元项目化学习的设计，归纳设计要点；通过小学语文单元项目化学习的实践，明确基本步骤流程，提炼项目化学习的实施策略，探索出一套可操作的设计、实施与评价模式；通过学生项目学习成果展示与评估，进一步反思、改进与优化，促进学生语文知识、语文能力、语文素养的提升，形成可迁移的创造性问题解决能力和学习品质。</w:t>
      </w:r>
    </w:p>
    <w:p>
      <w:pPr>
        <w:pStyle w:val="5"/>
        <w:keepNext w:val="0"/>
        <w:keepLines w:val="0"/>
        <w:pageBreakBefore w:val="0"/>
        <w:widowControl/>
        <w:kinsoku/>
        <w:wordWrap/>
        <w:overflowPunct/>
        <w:topLinePunct w:val="0"/>
        <w:autoSpaceDE/>
        <w:bidi w:val="0"/>
        <w:adjustRightInd/>
        <w:spacing w:beforeAutospacing="0" w:afterAutospacing="0" w:line="440" w:lineRule="exact"/>
        <w:ind w:left="105" w:leftChars="50" w:firstLine="480" w:firstLineChars="200"/>
        <w:textAlignment w:val="auto"/>
        <w:rPr>
          <w:sz w:val="24"/>
          <w:szCs w:val="24"/>
        </w:rPr>
      </w:pPr>
      <w:r>
        <w:rPr>
          <w:rFonts w:hint="eastAsia" w:ascii="宋体" w:hAnsi="宋体" w:cs="宋体"/>
          <w:b/>
          <w:bCs/>
          <w:sz w:val="24"/>
          <w:szCs w:val="24"/>
        </w:rPr>
        <w:t>4、以成果孵化为依托，拓展成果推广新形式</w:t>
      </w:r>
    </w:p>
    <w:p>
      <w:pPr>
        <w:pStyle w:val="5"/>
        <w:keepNext w:val="0"/>
        <w:keepLines w:val="0"/>
        <w:pageBreakBefore w:val="0"/>
        <w:widowControl/>
        <w:kinsoku/>
        <w:wordWrap/>
        <w:overflowPunct/>
        <w:topLinePunct w:val="0"/>
        <w:autoSpaceDE/>
        <w:bidi w:val="0"/>
        <w:adjustRightInd/>
        <w:spacing w:beforeAutospacing="0" w:afterAutospacing="0" w:line="440" w:lineRule="exact"/>
        <w:ind w:left="105" w:leftChars="50" w:firstLine="480" w:firstLineChars="200"/>
        <w:textAlignment w:val="auto"/>
        <w:rPr>
          <w:sz w:val="24"/>
          <w:szCs w:val="24"/>
        </w:rPr>
      </w:pPr>
      <w:r>
        <w:rPr>
          <w:rFonts w:hint="eastAsia" w:ascii="宋体" w:hAnsi="宋体" w:cs="宋体"/>
          <w:sz w:val="24"/>
          <w:szCs w:val="24"/>
        </w:rPr>
        <w:t>（1）积极参与区科研室组织的各类征文、论文评比。本着公平公正的原则，择优选送优秀的推荐全国、市、区级教育教学杂志发表，让课题研究成果得以不断的推广，扩大了课题的辐射范围。</w:t>
      </w:r>
    </w:p>
    <w:p>
      <w:pPr>
        <w:pStyle w:val="5"/>
        <w:keepNext w:val="0"/>
        <w:keepLines w:val="0"/>
        <w:pageBreakBefore w:val="0"/>
        <w:widowControl/>
        <w:kinsoku/>
        <w:wordWrap/>
        <w:overflowPunct/>
        <w:topLinePunct w:val="0"/>
        <w:autoSpaceDE/>
        <w:bidi w:val="0"/>
        <w:adjustRightInd/>
        <w:spacing w:beforeAutospacing="0" w:afterAutospacing="0" w:line="440" w:lineRule="exact"/>
        <w:ind w:left="105" w:leftChars="50" w:firstLine="480" w:firstLineChars="200"/>
        <w:textAlignment w:val="auto"/>
        <w:rPr>
          <w:sz w:val="24"/>
          <w:szCs w:val="24"/>
        </w:rPr>
      </w:pPr>
      <w:r>
        <w:rPr>
          <w:rFonts w:hint="eastAsia" w:ascii="宋体" w:hAnsi="宋体" w:cs="宋体"/>
          <w:sz w:val="24"/>
          <w:szCs w:val="24"/>
        </w:rPr>
        <w:t>（2）积极向区科研室申报片级及以上教科研联动。预想是做一次项目化学习的联动或者是新闻学堂的课题的教科研联动。</w:t>
      </w:r>
    </w:p>
    <w:p>
      <w:pPr>
        <w:pStyle w:val="5"/>
        <w:keepNext w:val="0"/>
        <w:keepLines w:val="0"/>
        <w:pageBreakBefore w:val="0"/>
        <w:widowControl/>
        <w:kinsoku/>
        <w:wordWrap/>
        <w:overflowPunct/>
        <w:topLinePunct w:val="0"/>
        <w:autoSpaceDE/>
        <w:bidi w:val="0"/>
        <w:adjustRightInd/>
        <w:spacing w:beforeAutospacing="0" w:afterAutospacing="0" w:line="440" w:lineRule="exact"/>
        <w:ind w:left="105" w:leftChars="50" w:firstLine="480" w:firstLineChars="200"/>
        <w:textAlignment w:val="auto"/>
        <w:rPr>
          <w:sz w:val="24"/>
          <w:szCs w:val="24"/>
        </w:rPr>
      </w:pPr>
      <w:r>
        <w:rPr>
          <w:rFonts w:hint="eastAsia" w:ascii="宋体" w:hAnsi="宋体" w:cs="宋体"/>
          <w:sz w:val="24"/>
          <w:szCs w:val="24"/>
        </w:rPr>
        <w:t>（3）筹备江小学习基础素养案例集。各学科开展项目化学习下的责任课堂课例研究，并在研究中提炼研究成果，出版《做负责任的教育研究》项目化学习中的责任课堂新样态一书。</w:t>
      </w:r>
    </w:p>
    <w:p>
      <w:pPr>
        <w:pStyle w:val="5"/>
        <w:keepNext w:val="0"/>
        <w:keepLines w:val="0"/>
        <w:pageBreakBefore w:val="0"/>
        <w:widowControl/>
        <w:kinsoku/>
        <w:wordWrap/>
        <w:overflowPunct/>
        <w:topLinePunct w:val="0"/>
        <w:autoSpaceDE/>
        <w:bidi w:val="0"/>
        <w:adjustRightInd/>
        <w:spacing w:beforeAutospacing="0" w:afterAutospacing="0" w:line="440" w:lineRule="exact"/>
        <w:ind w:left="105" w:leftChars="50" w:firstLine="480" w:firstLineChars="200"/>
        <w:textAlignment w:val="auto"/>
        <w:rPr>
          <w:rFonts w:ascii="宋体" w:hAnsi="宋体" w:cs="宋体"/>
          <w:sz w:val="24"/>
          <w:szCs w:val="24"/>
        </w:rPr>
      </w:pPr>
      <w:r>
        <w:rPr>
          <w:rFonts w:hint="eastAsia" w:ascii="宋体" w:hAnsi="宋体" w:cs="宋体"/>
          <w:sz w:val="24"/>
          <w:szCs w:val="24"/>
        </w:rPr>
        <w:t>（4）积极响应区科研室的号召，以多种渠道、多条途径推广辐射研究成果，除了常规的论文发表、论文获奖，上学期科研室尝试采用教科研联动的形式呈现区级课题研究成果，以江小学术节的形式转化小课题研究成果，本学期我们继续拓展成果推广新路径，采用科研沙龙、科研成果研讨会等形式推广课题研究成果。</w:t>
      </w:r>
    </w:p>
    <w:p>
      <w:pPr>
        <w:pStyle w:val="5"/>
        <w:keepNext w:val="0"/>
        <w:keepLines w:val="0"/>
        <w:pageBreakBefore w:val="0"/>
        <w:widowControl/>
        <w:kinsoku/>
        <w:wordWrap/>
        <w:overflowPunct/>
        <w:topLinePunct w:val="0"/>
        <w:autoSpaceDE/>
        <w:bidi w:val="0"/>
        <w:adjustRightInd/>
        <w:spacing w:beforeAutospacing="0" w:afterAutospacing="0" w:line="440" w:lineRule="exact"/>
        <w:ind w:left="105" w:leftChars="50" w:firstLine="480" w:firstLineChars="200"/>
        <w:textAlignment w:val="auto"/>
        <w:rPr>
          <w:rFonts w:hint="default" w:ascii="宋体" w:hAnsi="宋体" w:eastAsia="宋体" w:cs="宋体"/>
          <w:sz w:val="24"/>
          <w:szCs w:val="24"/>
          <w:lang w:val="en-US" w:eastAsia="zh-CN"/>
        </w:rPr>
      </w:pPr>
      <w:r>
        <w:rPr>
          <w:rFonts w:hint="eastAsia" w:ascii="宋体" w:hAnsi="宋体" w:cs="宋体"/>
          <w:b/>
          <w:bCs/>
          <w:sz w:val="24"/>
          <w:szCs w:val="24"/>
        </w:rPr>
        <w:t>（六）</w:t>
      </w:r>
      <w:r>
        <w:rPr>
          <w:rFonts w:hint="eastAsia" w:ascii="宋体" w:hAnsi="宋体" w:cs="宋体"/>
          <w:b/>
          <w:bCs/>
          <w:sz w:val="24"/>
          <w:szCs w:val="24"/>
          <w:lang w:val="en-US" w:eastAsia="zh-CN"/>
        </w:rPr>
        <w:t>扎实推进体卫科艺，提高学生综合素养</w:t>
      </w:r>
    </w:p>
    <w:p>
      <w:pPr>
        <w:pStyle w:val="5"/>
        <w:keepNext w:val="0"/>
        <w:keepLines w:val="0"/>
        <w:pageBreakBefore w:val="0"/>
        <w:widowControl/>
        <w:numPr>
          <w:ilvl w:val="0"/>
          <w:numId w:val="2"/>
        </w:numPr>
        <w:kinsoku/>
        <w:wordWrap/>
        <w:overflowPunct/>
        <w:topLinePunct w:val="0"/>
        <w:autoSpaceDE/>
        <w:bidi w:val="0"/>
        <w:adjustRightInd/>
        <w:spacing w:beforeAutospacing="0" w:afterAutospacing="0" w:line="440" w:lineRule="exact"/>
        <w:ind w:left="105" w:leftChars="50" w:firstLine="480" w:firstLineChars="200"/>
        <w:textAlignment w:val="auto"/>
        <w:rPr>
          <w:rFonts w:ascii="宋体" w:hAnsi="宋体" w:cs="宋体"/>
          <w:sz w:val="24"/>
          <w:szCs w:val="24"/>
        </w:rPr>
      </w:pPr>
      <w:r>
        <w:rPr>
          <w:rFonts w:hint="eastAsia" w:ascii="宋体" w:hAnsi="宋体" w:cs="宋体"/>
          <w:b/>
          <w:bCs/>
          <w:sz w:val="24"/>
          <w:szCs w:val="24"/>
        </w:rPr>
        <w:t>体育工作。</w:t>
      </w:r>
      <w:r>
        <w:rPr>
          <w:rFonts w:hint="eastAsia" w:ascii="宋体" w:hAnsi="宋体" w:cs="宋体"/>
          <w:sz w:val="24"/>
          <w:szCs w:val="24"/>
        </w:rPr>
        <w:t>严格执行课程计划，落实“五课、两操、两活动”，确保学生每天校园体育锻炼一小时。提升大课间活动品质，提高学生体质健康，体质健康评价与评估，学生体质健康水平合格率不低于95%，优良率逐步提升，等于大于区平均及进步。每年召开两次全校性运动会，推进全国校园足球/篮球特色校工作，积极普及足球/篮球运动。积极参加市、区体育竞赛活动，争取优良成绩。</w:t>
      </w:r>
    </w:p>
    <w:p>
      <w:pPr>
        <w:pStyle w:val="5"/>
        <w:keepNext w:val="0"/>
        <w:keepLines w:val="0"/>
        <w:pageBreakBefore w:val="0"/>
        <w:widowControl/>
        <w:numPr>
          <w:ilvl w:val="0"/>
          <w:numId w:val="2"/>
        </w:numPr>
        <w:kinsoku/>
        <w:wordWrap/>
        <w:overflowPunct/>
        <w:topLinePunct w:val="0"/>
        <w:autoSpaceDE/>
        <w:bidi w:val="0"/>
        <w:adjustRightInd/>
        <w:spacing w:beforeAutospacing="0" w:afterAutospacing="0" w:line="440" w:lineRule="exact"/>
        <w:ind w:left="105" w:leftChars="50" w:firstLine="480" w:firstLineChars="200"/>
        <w:textAlignment w:val="auto"/>
        <w:rPr>
          <w:rFonts w:hint="eastAsia"/>
          <w:color w:val="000000" w:themeColor="text1"/>
          <w:sz w:val="24"/>
          <w:szCs w:val="24"/>
          <w14:textFill>
            <w14:solidFill>
              <w14:schemeClr w14:val="tx1"/>
            </w14:solidFill>
          </w14:textFill>
        </w:rPr>
      </w:pPr>
      <w:r>
        <w:rPr>
          <w:rFonts w:hint="eastAsia" w:ascii="宋体" w:hAnsi="宋体" w:cs="宋体"/>
          <w:b/>
          <w:bCs/>
          <w:sz w:val="24"/>
          <w:szCs w:val="24"/>
        </w:rPr>
        <w:t>卫生工作。</w:t>
      </w:r>
      <w:r>
        <w:rPr>
          <w:rFonts w:hint="eastAsia" w:ascii="宋体" w:hAnsi="宋体"/>
          <w:sz w:val="24"/>
          <w:szCs w:val="24"/>
        </w:rPr>
        <w:t>对准《嘉定区中小幼近视防控工作考核细则》，加强视力健康管理，创设良好的学习环境，探索科学教学秩序，落实各类护眼措施。一是开展防近主题月系列活动，通过视觉环境改善、眼保健操自查、防近宣传、广播、菜单、小报、远眺、告家长书、视力全员筛查等活动增强学生的防近意识；二是开展全校屈光检测活动。同时，进一步增强继续推进厉行节约，杜绝舌尖上的浪费系列活动，通过班班设立节约员，促进学生养成节约粮食的良好习惯。</w:t>
      </w:r>
    </w:p>
    <w:p>
      <w:pPr>
        <w:pStyle w:val="5"/>
        <w:keepNext w:val="0"/>
        <w:keepLines w:val="0"/>
        <w:pageBreakBefore w:val="0"/>
        <w:widowControl/>
        <w:numPr>
          <w:ilvl w:val="0"/>
          <w:numId w:val="2"/>
        </w:numPr>
        <w:kinsoku/>
        <w:wordWrap/>
        <w:overflowPunct/>
        <w:topLinePunct w:val="0"/>
        <w:autoSpaceDE/>
        <w:bidi w:val="0"/>
        <w:adjustRightInd/>
        <w:spacing w:beforeAutospacing="0" w:afterAutospacing="0" w:line="440" w:lineRule="exact"/>
        <w:ind w:left="105" w:leftChars="50" w:firstLine="480" w:firstLineChars="200"/>
        <w:textAlignment w:val="auto"/>
        <w:rPr>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科技工作。</w:t>
      </w:r>
      <w:r>
        <w:rPr>
          <w:rFonts w:hint="eastAsia"/>
          <w:color w:val="000000" w:themeColor="text1"/>
          <w:sz w:val="24"/>
          <w:szCs w:val="24"/>
          <w14:textFill>
            <w14:solidFill>
              <w14:schemeClr w14:val="tx1"/>
            </w14:solidFill>
          </w14:textFill>
        </w:rPr>
        <w:t>注重科技培训和科普工作的研究，强化科技教师队伍建设。组织开展好科技节活动，并以此为契机，推动学校科学教育的全面、深入开展，努刀把我校科技教育提高一个新的水平。</w:t>
      </w:r>
    </w:p>
    <w:p>
      <w:pPr>
        <w:pStyle w:val="5"/>
        <w:keepNext w:val="0"/>
        <w:keepLines w:val="0"/>
        <w:pageBreakBefore w:val="0"/>
        <w:widowControl/>
        <w:numPr>
          <w:ilvl w:val="0"/>
          <w:numId w:val="2"/>
        </w:numPr>
        <w:kinsoku/>
        <w:wordWrap/>
        <w:overflowPunct/>
        <w:topLinePunct w:val="0"/>
        <w:autoSpaceDE/>
        <w:bidi w:val="0"/>
        <w:adjustRightInd/>
        <w:spacing w:beforeAutospacing="0" w:afterAutospacing="0" w:line="440" w:lineRule="exact"/>
        <w:ind w:left="105" w:leftChars="50" w:firstLine="480" w:firstLineChars="200"/>
        <w:textAlignment w:val="auto"/>
        <w:rPr>
          <w:rFonts w:hint="default" w:eastAsia="宋体"/>
          <w:b/>
          <w:bCs/>
          <w:color w:val="000000" w:themeColor="text1"/>
          <w:sz w:val="24"/>
          <w:szCs w:val="24"/>
          <w:lang w:val="en-US" w:eastAsia="zh-CN"/>
          <w14:textFill>
            <w14:solidFill>
              <w14:schemeClr w14:val="tx1"/>
            </w14:solidFill>
          </w14:textFill>
        </w:rPr>
      </w:pPr>
      <w:r>
        <w:rPr>
          <w:rFonts w:hint="eastAsia"/>
          <w:b/>
          <w:bCs/>
          <w:color w:val="000000" w:themeColor="text1"/>
          <w:sz w:val="24"/>
          <w:szCs w:val="24"/>
          <w14:textFill>
            <w14:solidFill>
              <w14:schemeClr w14:val="tx1"/>
            </w14:solidFill>
          </w14:textFill>
        </w:rPr>
        <w:t>艺术工作。</w:t>
      </w:r>
      <w:r>
        <w:rPr>
          <w:rFonts w:hint="eastAsia"/>
          <w:color w:val="000000" w:themeColor="text1"/>
          <w:sz w:val="24"/>
          <w:szCs w:val="24"/>
          <w14:textFill>
            <w14:solidFill>
              <w14:schemeClr w14:val="tx1"/>
            </w14:solidFill>
          </w14:textFill>
        </w:rPr>
        <w:t>抓好学校环境建设，提高学校环境艺术品味。积极探索音乐、美术课中所采用的新式教学模式，在艺术课堂教学中充份发挥学生的积极性和主动性，发挥艺术审美教育的主渠道作用。</w:t>
      </w:r>
    </w:p>
    <w:p>
      <w:pPr>
        <w:pStyle w:val="5"/>
        <w:keepNext w:val="0"/>
        <w:keepLines w:val="0"/>
        <w:pageBreakBefore w:val="0"/>
        <w:widowControl/>
        <w:numPr>
          <w:ilvl w:val="0"/>
          <w:numId w:val="0"/>
        </w:numPr>
        <w:kinsoku/>
        <w:wordWrap/>
        <w:overflowPunct/>
        <w:topLinePunct w:val="0"/>
        <w:autoSpaceDE/>
        <w:bidi w:val="0"/>
        <w:adjustRightInd/>
        <w:spacing w:beforeAutospacing="0" w:afterAutospacing="0" w:line="440" w:lineRule="exact"/>
        <w:ind w:leftChars="250"/>
        <w:textAlignment w:val="auto"/>
        <w:rPr>
          <w:rFonts w:hint="default" w:eastAsia="宋体"/>
          <w:b/>
          <w:bCs/>
          <w:color w:val="000000" w:themeColor="text1"/>
          <w:sz w:val="24"/>
          <w:szCs w:val="24"/>
          <w:lang w:val="en-US" w:eastAsia="zh-CN"/>
          <w14:textFill>
            <w14:solidFill>
              <w14:schemeClr w14:val="tx1"/>
            </w14:solidFill>
          </w14:textFill>
        </w:rPr>
      </w:pPr>
      <w:r>
        <w:rPr>
          <w:rFonts w:hint="eastAsia"/>
          <w:b/>
          <w:bCs/>
          <w:color w:val="000000" w:themeColor="text1"/>
          <w:sz w:val="24"/>
          <w:szCs w:val="24"/>
          <w14:textFill>
            <w14:solidFill>
              <w14:schemeClr w14:val="tx1"/>
            </w14:solidFill>
          </w14:textFill>
        </w:rPr>
        <w:t>（七）</w:t>
      </w:r>
      <w:r>
        <w:rPr>
          <w:rFonts w:hint="eastAsia"/>
          <w:b/>
          <w:bCs/>
          <w:color w:val="000000" w:themeColor="text1"/>
          <w:sz w:val="24"/>
          <w:szCs w:val="24"/>
          <w:lang w:val="en-US" w:eastAsia="zh-CN"/>
          <w14:textFill>
            <w14:solidFill>
              <w14:schemeClr w14:val="tx1"/>
            </w14:solidFill>
          </w14:textFill>
        </w:rPr>
        <w:t>规范后勤管理，保证服务质量</w:t>
      </w:r>
    </w:p>
    <w:p>
      <w:pPr>
        <w:keepNext w:val="0"/>
        <w:keepLines w:val="0"/>
        <w:pageBreakBefore w:val="0"/>
        <w:kinsoku/>
        <w:wordWrap/>
        <w:overflowPunct/>
        <w:topLinePunct w:val="0"/>
        <w:autoSpaceDE/>
        <w:bidi w:val="0"/>
        <w:adjustRightInd/>
        <w:snapToGrid w:val="0"/>
        <w:spacing w:beforeAutospacing="0" w:afterAutospacing="0" w:line="440" w:lineRule="exact"/>
        <w:ind w:left="105" w:leftChars="50" w:firstLine="480" w:firstLineChars="200"/>
        <w:textAlignment w:val="auto"/>
        <w:rPr>
          <w:rFonts w:ascii="宋体" w:hAnsi="宋体"/>
          <w:b/>
          <w:sz w:val="24"/>
          <w:szCs w:val="24"/>
        </w:rPr>
      </w:pPr>
      <w:r>
        <w:rPr>
          <w:rFonts w:ascii="宋体" w:hAnsi="宋体"/>
          <w:b/>
          <w:sz w:val="24"/>
          <w:szCs w:val="24"/>
        </w:rPr>
        <w:t xml:space="preserve">1、坚持“以人为本”，强化队伍建设。 </w:t>
      </w:r>
    </w:p>
    <w:p>
      <w:pPr>
        <w:keepNext w:val="0"/>
        <w:keepLines w:val="0"/>
        <w:pageBreakBefore w:val="0"/>
        <w:kinsoku/>
        <w:wordWrap/>
        <w:overflowPunct/>
        <w:topLinePunct w:val="0"/>
        <w:autoSpaceDE/>
        <w:bidi w:val="0"/>
        <w:adjustRightInd/>
        <w:snapToGrid w:val="0"/>
        <w:spacing w:beforeAutospacing="0" w:afterAutospacing="0" w:line="440" w:lineRule="exact"/>
        <w:ind w:left="105" w:leftChars="50" w:firstLine="480" w:firstLineChars="200"/>
        <w:textAlignment w:val="auto"/>
        <w:rPr>
          <w:rFonts w:ascii="宋体" w:hAnsi="宋体"/>
          <w:b/>
          <w:sz w:val="24"/>
          <w:szCs w:val="24"/>
        </w:rPr>
      </w:pPr>
      <w:r>
        <w:rPr>
          <w:rFonts w:ascii="宋体" w:hAnsi="宋体"/>
          <w:sz w:val="24"/>
          <w:szCs w:val="24"/>
        </w:rPr>
        <w:t>后勤服务人员是学校成员的一部分，他们素质的好坏关系到学校的整体素质。总务处要经</w:t>
      </w:r>
      <w:r>
        <w:rPr>
          <w:rFonts w:hint="eastAsia" w:ascii="宋体" w:hAnsi="宋体"/>
          <w:sz w:val="24"/>
          <w:szCs w:val="24"/>
        </w:rPr>
        <w:t>常组织后勤工作人员认真学习岗位规范，开展谈心活动，努力提高自身素质。使他们的思想观念与时俱进，进一步增强服务观念，明确服务宗旨。鼓励他们以自己的作用换地位，用自己良好的言行、优良的服务质量赢得师生的满意与赞誉。要坚持勤俭办学，严格把好日常经费使用关，杜绝一切浪费现象的发生。在经费使用上，要从学校实际出发，做好校长参谋，严格核算，做到合理开支，统筹兼顾，保证重点。办事坚持廉洁奉</w:t>
      </w:r>
      <w:r>
        <w:rPr>
          <w:rFonts w:hint="eastAsia" w:ascii="宋体" w:hAnsi="宋体"/>
          <w:b/>
          <w:sz w:val="24"/>
          <w:szCs w:val="24"/>
        </w:rPr>
        <w:t>公，</w:t>
      </w:r>
      <w:r>
        <w:rPr>
          <w:rFonts w:hint="eastAsia" w:ascii="宋体" w:hAnsi="宋体"/>
          <w:sz w:val="24"/>
          <w:szCs w:val="24"/>
        </w:rPr>
        <w:t>严格采办手续</w:t>
      </w:r>
      <w:r>
        <w:rPr>
          <w:rFonts w:ascii="宋体" w:hAnsi="宋体"/>
          <w:sz w:val="24"/>
          <w:szCs w:val="24"/>
        </w:rPr>
        <w:t>.</w:t>
      </w:r>
    </w:p>
    <w:p>
      <w:pPr>
        <w:keepNext w:val="0"/>
        <w:keepLines w:val="0"/>
        <w:pageBreakBefore w:val="0"/>
        <w:kinsoku/>
        <w:wordWrap/>
        <w:overflowPunct/>
        <w:topLinePunct w:val="0"/>
        <w:autoSpaceDE/>
        <w:bidi w:val="0"/>
        <w:adjustRightInd/>
        <w:snapToGrid w:val="0"/>
        <w:spacing w:beforeAutospacing="0" w:afterAutospacing="0" w:line="440" w:lineRule="exact"/>
        <w:ind w:left="105" w:leftChars="50" w:firstLine="480" w:firstLineChars="200"/>
        <w:textAlignment w:val="auto"/>
        <w:rPr>
          <w:rFonts w:ascii="宋体" w:hAnsi="宋体"/>
          <w:sz w:val="24"/>
          <w:szCs w:val="24"/>
        </w:rPr>
      </w:pPr>
      <w:r>
        <w:rPr>
          <w:rFonts w:ascii="宋体" w:hAnsi="宋体"/>
          <w:b/>
          <w:sz w:val="24"/>
          <w:szCs w:val="24"/>
        </w:rPr>
        <w:t xml:space="preserve"> 2、扎实抓好学校安全工作，做好各种安全防范措施。</w:t>
      </w:r>
      <w:r>
        <w:rPr>
          <w:rFonts w:ascii="宋体" w:hAnsi="宋体"/>
          <w:sz w:val="24"/>
          <w:szCs w:val="24"/>
        </w:rPr>
        <w:t xml:space="preserve"> </w:t>
      </w:r>
    </w:p>
    <w:p>
      <w:pPr>
        <w:keepNext w:val="0"/>
        <w:keepLines w:val="0"/>
        <w:pageBreakBefore w:val="0"/>
        <w:kinsoku/>
        <w:wordWrap/>
        <w:overflowPunct/>
        <w:topLinePunct w:val="0"/>
        <w:autoSpaceDE/>
        <w:bidi w:val="0"/>
        <w:adjustRightInd/>
        <w:snapToGrid w:val="0"/>
        <w:spacing w:beforeAutospacing="0" w:afterAutospacing="0" w:line="440" w:lineRule="exact"/>
        <w:ind w:left="105" w:leftChars="50" w:firstLine="480" w:firstLineChars="200"/>
        <w:textAlignment w:val="auto"/>
        <w:rPr>
          <w:rFonts w:ascii="宋体" w:hAnsi="宋体"/>
          <w:sz w:val="24"/>
          <w:szCs w:val="24"/>
        </w:rPr>
      </w:pPr>
      <w:r>
        <w:rPr>
          <w:rFonts w:ascii="宋体" w:hAnsi="宋体"/>
          <w:sz w:val="24"/>
          <w:szCs w:val="24"/>
        </w:rPr>
        <w:t>要高度重视学校安全工作。学校的安全工作关系广大师生的人身安全、关</w:t>
      </w:r>
      <w:r>
        <w:rPr>
          <w:rFonts w:hint="eastAsia" w:ascii="宋体" w:hAnsi="宋体"/>
          <w:sz w:val="24"/>
          <w:szCs w:val="24"/>
        </w:rPr>
        <w:t>系到教育改革发展稳定的大局，要充分认识学校安全工作形势的严峻性、复杂性，切实增强做好安全工作的责任感、紧迫感，进一步健全和完善校园安全工作的长效管理机制，严格按规章办事。</w:t>
      </w:r>
      <w:r>
        <w:rPr>
          <w:rFonts w:ascii="宋体" w:hAnsi="宋体"/>
          <w:sz w:val="24"/>
          <w:szCs w:val="24"/>
        </w:rPr>
        <w:t xml:space="preserve"> 要认真落实安全防范措施，特别要重视电脑房、图书室、教师办公室等重要部位的安全工作，加强管理制度建设，建立安全领导小组及安全检查小组，明确安全责任，落实技防、人防、设施防的相应措施，定期进行安全检查。 要努力提高突出事件的处置能力。</w:t>
      </w:r>
    </w:p>
    <w:p>
      <w:pPr>
        <w:keepNext w:val="0"/>
        <w:keepLines w:val="0"/>
        <w:pageBreakBefore w:val="0"/>
        <w:kinsoku/>
        <w:wordWrap/>
        <w:overflowPunct/>
        <w:topLinePunct w:val="0"/>
        <w:autoSpaceDE/>
        <w:bidi w:val="0"/>
        <w:adjustRightInd/>
        <w:snapToGrid w:val="0"/>
        <w:spacing w:beforeAutospacing="0" w:afterAutospacing="0" w:line="440" w:lineRule="exact"/>
        <w:ind w:left="105" w:leftChars="50" w:firstLine="480" w:firstLineChars="200"/>
        <w:textAlignment w:val="auto"/>
        <w:rPr>
          <w:rFonts w:ascii="宋体" w:hAnsi="宋体"/>
          <w:b/>
          <w:sz w:val="24"/>
          <w:szCs w:val="24"/>
        </w:rPr>
      </w:pPr>
      <w:r>
        <w:rPr>
          <w:rFonts w:ascii="宋体" w:hAnsi="宋体"/>
          <w:b/>
          <w:sz w:val="24"/>
          <w:szCs w:val="24"/>
        </w:rPr>
        <w:t>3、进一步加强校产管理，完善制度，谨防流失</w:t>
      </w:r>
      <w:r>
        <w:rPr>
          <w:rFonts w:hint="eastAsia" w:ascii="宋体" w:hAnsi="宋体"/>
          <w:b/>
          <w:sz w:val="24"/>
          <w:szCs w:val="24"/>
        </w:rPr>
        <w:t>。</w:t>
      </w:r>
    </w:p>
    <w:p>
      <w:pPr>
        <w:keepNext w:val="0"/>
        <w:keepLines w:val="0"/>
        <w:pageBreakBefore w:val="0"/>
        <w:kinsoku/>
        <w:wordWrap/>
        <w:overflowPunct/>
        <w:topLinePunct w:val="0"/>
        <w:autoSpaceDE/>
        <w:bidi w:val="0"/>
        <w:adjustRightInd/>
        <w:snapToGrid w:val="0"/>
        <w:spacing w:beforeAutospacing="0" w:afterAutospacing="0" w:line="440" w:lineRule="exact"/>
        <w:ind w:left="105" w:leftChars="50" w:firstLine="480" w:firstLineChars="200"/>
        <w:textAlignment w:val="auto"/>
        <w:rPr>
          <w:rFonts w:ascii="宋体" w:hAnsi="宋体"/>
          <w:sz w:val="24"/>
          <w:szCs w:val="24"/>
        </w:rPr>
      </w:pPr>
      <w:r>
        <w:rPr>
          <w:rFonts w:ascii="宋体" w:hAnsi="宋体"/>
          <w:sz w:val="24"/>
          <w:szCs w:val="24"/>
        </w:rPr>
        <w:t>进一步完善购物、保管、维护、使用等财产保管制度，做到制度健全，职责分明， 加大对校产校舍的定期（期初、期中、期末）及日常的检查力度，随时排查各建筑物及管道等设施的安全和使用隐患。对学校桌椅、门窗等要经常检查，并作</w:t>
      </w:r>
      <w:r>
        <w:rPr>
          <w:rFonts w:hint="eastAsia" w:ascii="宋体" w:hAnsi="宋体"/>
          <w:sz w:val="24"/>
          <w:szCs w:val="24"/>
        </w:rPr>
        <w:t>好修理及登记工作，要通过班主任对学生进行爱护公物的教育，强化班级财产管理制度，力争把人为损耗降到最低程度</w:t>
      </w:r>
      <w:r>
        <w:rPr>
          <w:rFonts w:ascii="宋体" w:hAnsi="宋体"/>
          <w:sz w:val="24"/>
          <w:szCs w:val="24"/>
        </w:rPr>
        <w:t xml:space="preserve"> 固定资产管理坚持科学规范、责任到人、配置合理、效益优先的原则。</w:t>
      </w:r>
    </w:p>
    <w:p>
      <w:pPr>
        <w:pStyle w:val="5"/>
        <w:keepNext w:val="0"/>
        <w:keepLines w:val="0"/>
        <w:pageBreakBefore w:val="0"/>
        <w:widowControl/>
        <w:kinsoku/>
        <w:wordWrap/>
        <w:overflowPunct/>
        <w:topLinePunct w:val="0"/>
        <w:autoSpaceDE/>
        <w:bidi w:val="0"/>
        <w:adjustRightInd/>
        <w:spacing w:beforeAutospacing="0" w:afterAutospacing="0" w:line="440" w:lineRule="exact"/>
        <w:ind w:left="105" w:leftChars="50" w:firstLine="480" w:firstLineChars="200"/>
        <w:textAlignment w:val="auto"/>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（八）其他工作</w:t>
      </w: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1、人事工作。</w:t>
      </w: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rFonts w:asciiTheme="minorEastAsia" w:hAnsiTheme="minorEastAsia"/>
          <w:sz w:val="24"/>
          <w:szCs w:val="24"/>
        </w:rPr>
      </w:pPr>
      <w:r>
        <w:rPr>
          <w:rFonts w:hint="eastAsia" w:asciiTheme="minorEastAsia" w:hAnsiTheme="minorEastAsia"/>
          <w:sz w:val="24"/>
          <w:szCs w:val="24"/>
        </w:rPr>
        <w:t>（1）换位思考，保障教职工切实利益。</w:t>
      </w: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rFonts w:asciiTheme="minorEastAsia" w:hAnsiTheme="minorEastAsia"/>
          <w:sz w:val="24"/>
          <w:szCs w:val="24"/>
        </w:rPr>
      </w:pPr>
      <w:r>
        <w:rPr>
          <w:rFonts w:hint="eastAsia" w:asciiTheme="minorEastAsia" w:hAnsiTheme="minorEastAsia"/>
          <w:sz w:val="24"/>
          <w:szCs w:val="24"/>
        </w:rPr>
        <w:t>人事从事的每一项工作都牵涉到教职工的切身利益，工作中要更加细致，保证大家的个人利益。如每次调整工资，都要算清教职工的工龄，分清教职工晋升的档次，仔细计算，核对每个人的工资，并把政策向每位教师宣讲到位，使他们都心中有数。每年的教师职称评审时，要提前做好摸底工作，了解参评教师的情况，耐心地向他们做好政策讲解，并认真地准备、审核报评材料，使每位参评教师对评审政策了然于胸。关心教师个人业务能力，督促他们参加教科研，积极撰写论文和课题，加强与教导处、科研处的协调，为教师安排各类公开课，为教师职称评定打下基础，提高他们的业务能力。</w:t>
      </w: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rFonts w:asciiTheme="minorEastAsia" w:hAnsiTheme="minorEastAsia"/>
          <w:sz w:val="24"/>
          <w:szCs w:val="24"/>
        </w:rPr>
      </w:pPr>
      <w:r>
        <w:rPr>
          <w:rFonts w:hint="eastAsia" w:asciiTheme="minorEastAsia" w:hAnsiTheme="minorEastAsia"/>
          <w:sz w:val="24"/>
          <w:szCs w:val="24"/>
        </w:rPr>
        <w:t>（2）强化责任意识，提高服务实效</w:t>
      </w:r>
    </w:p>
    <w:p>
      <w:pPr>
        <w:keepNext w:val="0"/>
        <w:keepLines w:val="0"/>
        <w:pageBreakBefore w:val="0"/>
        <w:kinsoku/>
        <w:wordWrap/>
        <w:overflowPunct/>
        <w:topLinePunct w:val="0"/>
        <w:autoSpaceDE/>
        <w:bidi w:val="0"/>
        <w:adjustRightInd/>
        <w:spacing w:beforeAutospacing="0" w:afterAutospacing="0" w:line="440" w:lineRule="exact"/>
        <w:ind w:left="105" w:leftChars="50" w:firstLine="540"/>
        <w:textAlignment w:val="auto"/>
        <w:rPr>
          <w:rFonts w:hint="eastAsia" w:asciiTheme="minorEastAsia" w:hAnsiTheme="minorEastAsia"/>
          <w:sz w:val="24"/>
          <w:szCs w:val="24"/>
        </w:rPr>
      </w:pPr>
      <w:r>
        <w:rPr>
          <w:rFonts w:hint="eastAsia" w:asciiTheme="minorEastAsia" w:hAnsiTheme="minorEastAsia"/>
          <w:sz w:val="24"/>
          <w:szCs w:val="24"/>
        </w:rPr>
        <w:t>以负责任的态度为每一位教职工办事，工作中不推诿、拖拉，尽量做到事必躬亲，确保办事流程顺畅。加强与教职工的沟通交流，在做好宣传解释工作的同时，积极征求教职工对自己改进工作提出的建议和意见，取得他们的理解和信任。</w:t>
      </w:r>
    </w:p>
    <w:p>
      <w:pPr>
        <w:keepNext w:val="0"/>
        <w:keepLines w:val="0"/>
        <w:pageBreakBefore w:val="0"/>
        <w:kinsoku/>
        <w:wordWrap/>
        <w:overflowPunct/>
        <w:topLinePunct w:val="0"/>
        <w:autoSpaceDE/>
        <w:bidi w:val="0"/>
        <w:adjustRightInd/>
        <w:spacing w:beforeAutospacing="0" w:afterAutospacing="0" w:line="440" w:lineRule="exact"/>
        <w:ind w:left="105" w:leftChars="50" w:firstLine="540"/>
        <w:textAlignment w:val="auto"/>
        <w:rPr>
          <w:rFonts w:asciiTheme="minorEastAsia" w:hAnsiTheme="minorEastAsia"/>
          <w:b/>
          <w:bCs/>
          <w:sz w:val="24"/>
          <w:szCs w:val="24"/>
        </w:rPr>
      </w:pPr>
      <w:r>
        <w:rPr>
          <w:rFonts w:hint="eastAsia" w:asciiTheme="minorEastAsia" w:hAnsiTheme="minorEastAsia"/>
          <w:b/>
          <w:bCs/>
          <w:sz w:val="24"/>
          <w:szCs w:val="24"/>
        </w:rPr>
        <w:t>2、特教工作</w:t>
      </w: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切实加强英语教学常规管理。对教学过程及时检查、督促、指导并提出改进意见。加强组内听课，深化基于课程标准的教学与评价，将“趣美细活实”的课堂维度要求落实于课程教学的每一个环节。每周定时定点进行教研组活动，积极开展听课评课和以及和学科相关的系列主题教研活动。</w:t>
      </w: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（2）依托专家引领，凝聚团队力量，促进专业发展。邀请英语专家或优秀英语老师，深入英语教研团队，通过“教、研、改”三环节扎实有效地落实，推动教学理念的持续革新与学科质量的不断提升。</w:t>
      </w: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rFonts w:hint="eastAsia" w:ascii="宋体" w:hAnsi="宋体"/>
          <w:b/>
          <w:bCs/>
          <w:color w:val="000000" w:themeColor="text1"/>
          <w:sz w:val="24"/>
          <w:szCs w:val="24"/>
          <w:lang w:val="en-US" w:eastAsia="zh-CN"/>
          <w14:textFill>
            <w14:solidFill>
              <w14:schemeClr w14:val="tx1"/>
            </w14:solidFill>
          </w14:textFill>
        </w:rPr>
      </w:pPr>
      <w:r>
        <w:rPr>
          <w:rFonts w:hint="eastAsia" w:ascii="宋体" w:hAnsi="宋体"/>
          <w:b/>
          <w:bCs/>
          <w:color w:val="000000" w:themeColor="text1"/>
          <w:sz w:val="24"/>
          <w:szCs w:val="24"/>
          <w:lang w:val="en-US" w:eastAsia="zh-CN"/>
          <w14:textFill>
            <w14:solidFill>
              <w14:schemeClr w14:val="tx1"/>
            </w14:solidFill>
          </w14:textFill>
        </w:rPr>
        <w:t>3、信息化工作</w:t>
      </w: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color w:val="000000"/>
          <w:sz w:val="24"/>
          <w:szCs w:val="24"/>
        </w:rPr>
      </w:pPr>
      <w:r>
        <w:rPr>
          <w:color w:val="000000"/>
          <w:sz w:val="24"/>
          <w:szCs w:val="24"/>
        </w:rPr>
        <w:t>以规范信息技术设备的管理和使用为切入点，以提高师生信息素养为突破口，以促进教育教学质量和学校管理水平的提升为宗旨，加强校园网络建设、资源开发和网络环境下的课堂教学研究。以最快的速度把我校信息中心的工作推向一个较高的层次。</w:t>
      </w: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rFonts w:hint="default" w:eastAsia="宋体"/>
          <w:color w:val="000000"/>
          <w:sz w:val="24"/>
          <w:szCs w:val="24"/>
          <w:lang w:val="en-US" w:eastAsia="zh-CN"/>
        </w:rPr>
      </w:pP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rFonts w:hint="default" w:eastAsia="宋体"/>
          <w:color w:val="000000"/>
          <w:sz w:val="24"/>
          <w:szCs w:val="24"/>
          <w:lang w:val="en-US" w:eastAsia="zh-CN"/>
        </w:rPr>
      </w:pP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rFonts w:hint="default" w:eastAsia="宋体"/>
          <w:color w:val="000000"/>
          <w:sz w:val="24"/>
          <w:szCs w:val="24"/>
          <w:lang w:eastAsia="zh-CN"/>
          <w:woUserID w:val="1"/>
        </w:rPr>
      </w:pPr>
      <w:r>
        <w:rPr>
          <w:rFonts w:hint="default"/>
          <w:color w:val="000000"/>
          <w:sz w:val="24"/>
          <w:szCs w:val="24"/>
          <w:lang w:eastAsia="zh-CN"/>
          <w:woUserID w:val="1"/>
        </w:rPr>
        <w:t xml:space="preserve">                                           上海市嘉定区江桥小学</w:t>
      </w:r>
      <w:bookmarkStart w:id="0" w:name="_GoBack"/>
      <w:bookmarkEnd w:id="0"/>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rFonts w:hint="default" w:eastAsia="宋体"/>
          <w:color w:val="000000"/>
          <w:sz w:val="24"/>
          <w:szCs w:val="24"/>
          <w:lang w:val="en-US" w:eastAsia="zh-CN"/>
        </w:rPr>
      </w:pPr>
      <w:r>
        <w:rPr>
          <w:rFonts w:hint="eastAsia"/>
          <w:color w:val="000000"/>
          <w:sz w:val="24"/>
          <w:szCs w:val="24"/>
          <w:lang w:val="en-US" w:eastAsia="zh-CN"/>
        </w:rPr>
        <w:t xml:space="preserve">                                            2021年9月</w:t>
      </w: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方正小标宋简体">
    <w:altName w:val="汉仪书宋二KW"/>
    <w:panose1 w:val="00000000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1E7B"/>
    <w:multiLevelType w:val="singleLevel"/>
    <w:tmpl w:val="00141E7B"/>
    <w:lvl w:ilvl="0" w:tentative="0">
      <w:start w:val="1"/>
      <w:numFmt w:val="decimal"/>
      <w:suff w:val="nothing"/>
      <w:lvlText w:val="%1、"/>
      <w:lvlJc w:val="left"/>
    </w:lvl>
  </w:abstractNum>
  <w:abstractNum w:abstractNumId="1">
    <w:nsid w:val="22A4EA89"/>
    <w:multiLevelType w:val="singleLevel"/>
    <w:tmpl w:val="22A4EA89"/>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1A3"/>
    <w:rsid w:val="00000B14"/>
    <w:rsid w:val="00020CB7"/>
    <w:rsid w:val="000232CC"/>
    <w:rsid w:val="00026D9E"/>
    <w:rsid w:val="00033FBF"/>
    <w:rsid w:val="00047C02"/>
    <w:rsid w:val="00064103"/>
    <w:rsid w:val="0008277A"/>
    <w:rsid w:val="00093ECB"/>
    <w:rsid w:val="000947AD"/>
    <w:rsid w:val="000969E4"/>
    <w:rsid w:val="0009700D"/>
    <w:rsid w:val="000C6181"/>
    <w:rsid w:val="000C76BE"/>
    <w:rsid w:val="000E757E"/>
    <w:rsid w:val="000F062B"/>
    <w:rsid w:val="000F541D"/>
    <w:rsid w:val="00103A3E"/>
    <w:rsid w:val="00104AE1"/>
    <w:rsid w:val="00106E9E"/>
    <w:rsid w:val="00110A1C"/>
    <w:rsid w:val="00111298"/>
    <w:rsid w:val="00123BFC"/>
    <w:rsid w:val="00125640"/>
    <w:rsid w:val="0012574D"/>
    <w:rsid w:val="00136C98"/>
    <w:rsid w:val="00136E21"/>
    <w:rsid w:val="00143990"/>
    <w:rsid w:val="00146DD0"/>
    <w:rsid w:val="001633AB"/>
    <w:rsid w:val="00165EB3"/>
    <w:rsid w:val="0017033A"/>
    <w:rsid w:val="00170C42"/>
    <w:rsid w:val="00186F14"/>
    <w:rsid w:val="001A0A64"/>
    <w:rsid w:val="001A1A5F"/>
    <w:rsid w:val="001D21D8"/>
    <w:rsid w:val="001D64B9"/>
    <w:rsid w:val="001E1925"/>
    <w:rsid w:val="001E1BBF"/>
    <w:rsid w:val="001F2A27"/>
    <w:rsid w:val="001F57D5"/>
    <w:rsid w:val="001F75CA"/>
    <w:rsid w:val="002051A3"/>
    <w:rsid w:val="00206B81"/>
    <w:rsid w:val="00207AA6"/>
    <w:rsid w:val="00207AC8"/>
    <w:rsid w:val="00220F44"/>
    <w:rsid w:val="00224061"/>
    <w:rsid w:val="00224411"/>
    <w:rsid w:val="00233C49"/>
    <w:rsid w:val="00242EBD"/>
    <w:rsid w:val="002458B3"/>
    <w:rsid w:val="00246E53"/>
    <w:rsid w:val="00257FA4"/>
    <w:rsid w:val="002709FB"/>
    <w:rsid w:val="00273896"/>
    <w:rsid w:val="0028039A"/>
    <w:rsid w:val="00281B40"/>
    <w:rsid w:val="002832DE"/>
    <w:rsid w:val="00284060"/>
    <w:rsid w:val="00287AD1"/>
    <w:rsid w:val="002942C6"/>
    <w:rsid w:val="00294E6A"/>
    <w:rsid w:val="0029618A"/>
    <w:rsid w:val="002A60CD"/>
    <w:rsid w:val="002A74FC"/>
    <w:rsid w:val="002C489C"/>
    <w:rsid w:val="002C502E"/>
    <w:rsid w:val="002D626D"/>
    <w:rsid w:val="002E4B8A"/>
    <w:rsid w:val="002E6591"/>
    <w:rsid w:val="002F0C83"/>
    <w:rsid w:val="002F232B"/>
    <w:rsid w:val="002F4EA5"/>
    <w:rsid w:val="0030326C"/>
    <w:rsid w:val="00303BB1"/>
    <w:rsid w:val="00305C29"/>
    <w:rsid w:val="00307B8A"/>
    <w:rsid w:val="003244DD"/>
    <w:rsid w:val="0033006F"/>
    <w:rsid w:val="00341456"/>
    <w:rsid w:val="003441E4"/>
    <w:rsid w:val="00346171"/>
    <w:rsid w:val="00346C1E"/>
    <w:rsid w:val="00351662"/>
    <w:rsid w:val="00353686"/>
    <w:rsid w:val="00364E18"/>
    <w:rsid w:val="00370FEA"/>
    <w:rsid w:val="00376339"/>
    <w:rsid w:val="00377313"/>
    <w:rsid w:val="00380E80"/>
    <w:rsid w:val="003860A6"/>
    <w:rsid w:val="00397EEF"/>
    <w:rsid w:val="003A7EBD"/>
    <w:rsid w:val="003B5A3B"/>
    <w:rsid w:val="003C07E1"/>
    <w:rsid w:val="003C22B6"/>
    <w:rsid w:val="003C4BF0"/>
    <w:rsid w:val="003D1BAE"/>
    <w:rsid w:val="003E236C"/>
    <w:rsid w:val="003E397F"/>
    <w:rsid w:val="003F3BBC"/>
    <w:rsid w:val="003F4103"/>
    <w:rsid w:val="004030E4"/>
    <w:rsid w:val="004259E5"/>
    <w:rsid w:val="00432BFC"/>
    <w:rsid w:val="00434499"/>
    <w:rsid w:val="004575D6"/>
    <w:rsid w:val="00463A61"/>
    <w:rsid w:val="00473FB3"/>
    <w:rsid w:val="00475372"/>
    <w:rsid w:val="0048366E"/>
    <w:rsid w:val="004934FA"/>
    <w:rsid w:val="004A517D"/>
    <w:rsid w:val="004A544E"/>
    <w:rsid w:val="004D1777"/>
    <w:rsid w:val="004D3853"/>
    <w:rsid w:val="004E13B7"/>
    <w:rsid w:val="004E3463"/>
    <w:rsid w:val="004F34CE"/>
    <w:rsid w:val="0050371F"/>
    <w:rsid w:val="00510564"/>
    <w:rsid w:val="00533B4D"/>
    <w:rsid w:val="00534318"/>
    <w:rsid w:val="00535770"/>
    <w:rsid w:val="00537CD8"/>
    <w:rsid w:val="00541E4E"/>
    <w:rsid w:val="00555854"/>
    <w:rsid w:val="00556AF6"/>
    <w:rsid w:val="005570CF"/>
    <w:rsid w:val="00560932"/>
    <w:rsid w:val="00566F0A"/>
    <w:rsid w:val="005766C5"/>
    <w:rsid w:val="005938D8"/>
    <w:rsid w:val="005B015B"/>
    <w:rsid w:val="005B0BB0"/>
    <w:rsid w:val="005B6AD4"/>
    <w:rsid w:val="005C32EF"/>
    <w:rsid w:val="005C5481"/>
    <w:rsid w:val="005E3006"/>
    <w:rsid w:val="005E4A77"/>
    <w:rsid w:val="00600A30"/>
    <w:rsid w:val="00606D86"/>
    <w:rsid w:val="0061498E"/>
    <w:rsid w:val="00614AE8"/>
    <w:rsid w:val="00636A7D"/>
    <w:rsid w:val="00637F2F"/>
    <w:rsid w:val="00642181"/>
    <w:rsid w:val="00643E7F"/>
    <w:rsid w:val="00667BED"/>
    <w:rsid w:val="006A7867"/>
    <w:rsid w:val="006C4DC7"/>
    <w:rsid w:val="006D34F3"/>
    <w:rsid w:val="006D4CBF"/>
    <w:rsid w:val="006E04CB"/>
    <w:rsid w:val="006E2269"/>
    <w:rsid w:val="006F13C1"/>
    <w:rsid w:val="006F1C53"/>
    <w:rsid w:val="006F48C1"/>
    <w:rsid w:val="006F7E91"/>
    <w:rsid w:val="0070140F"/>
    <w:rsid w:val="00701D9F"/>
    <w:rsid w:val="0070733C"/>
    <w:rsid w:val="0070752B"/>
    <w:rsid w:val="007154F7"/>
    <w:rsid w:val="00727F1A"/>
    <w:rsid w:val="00761083"/>
    <w:rsid w:val="0076513C"/>
    <w:rsid w:val="00770D9A"/>
    <w:rsid w:val="00776E50"/>
    <w:rsid w:val="00776FCD"/>
    <w:rsid w:val="0078106E"/>
    <w:rsid w:val="0078121B"/>
    <w:rsid w:val="007875C0"/>
    <w:rsid w:val="00794298"/>
    <w:rsid w:val="00794C27"/>
    <w:rsid w:val="007C052B"/>
    <w:rsid w:val="007D4C6B"/>
    <w:rsid w:val="007D5FDA"/>
    <w:rsid w:val="007E072F"/>
    <w:rsid w:val="007E5DA9"/>
    <w:rsid w:val="007F2082"/>
    <w:rsid w:val="007F5209"/>
    <w:rsid w:val="0080144B"/>
    <w:rsid w:val="00802220"/>
    <w:rsid w:val="00811532"/>
    <w:rsid w:val="00811A92"/>
    <w:rsid w:val="00822DD2"/>
    <w:rsid w:val="0082763B"/>
    <w:rsid w:val="00835635"/>
    <w:rsid w:val="00835F64"/>
    <w:rsid w:val="0084264B"/>
    <w:rsid w:val="0084726B"/>
    <w:rsid w:val="00851A63"/>
    <w:rsid w:val="00855C8F"/>
    <w:rsid w:val="008574E7"/>
    <w:rsid w:val="00870897"/>
    <w:rsid w:val="008713C0"/>
    <w:rsid w:val="00875F1C"/>
    <w:rsid w:val="00881223"/>
    <w:rsid w:val="00893134"/>
    <w:rsid w:val="0089727C"/>
    <w:rsid w:val="008C4D1B"/>
    <w:rsid w:val="008C4FF2"/>
    <w:rsid w:val="008D1759"/>
    <w:rsid w:val="008E1922"/>
    <w:rsid w:val="008E3DF8"/>
    <w:rsid w:val="008E6A65"/>
    <w:rsid w:val="008E6C6F"/>
    <w:rsid w:val="00907CF1"/>
    <w:rsid w:val="00915AE0"/>
    <w:rsid w:val="009238E7"/>
    <w:rsid w:val="009329A2"/>
    <w:rsid w:val="0093352E"/>
    <w:rsid w:val="00933770"/>
    <w:rsid w:val="00942744"/>
    <w:rsid w:val="00943414"/>
    <w:rsid w:val="009608C6"/>
    <w:rsid w:val="009673B5"/>
    <w:rsid w:val="009823EB"/>
    <w:rsid w:val="009847C0"/>
    <w:rsid w:val="00996DDF"/>
    <w:rsid w:val="009B38F1"/>
    <w:rsid w:val="009B6F62"/>
    <w:rsid w:val="009C11DF"/>
    <w:rsid w:val="009C39E7"/>
    <w:rsid w:val="009D4937"/>
    <w:rsid w:val="009D5C09"/>
    <w:rsid w:val="009E3F40"/>
    <w:rsid w:val="009E53F2"/>
    <w:rsid w:val="00A02246"/>
    <w:rsid w:val="00A03C2C"/>
    <w:rsid w:val="00A04859"/>
    <w:rsid w:val="00A22727"/>
    <w:rsid w:val="00A2690E"/>
    <w:rsid w:val="00A2745E"/>
    <w:rsid w:val="00A40DE1"/>
    <w:rsid w:val="00A40FC5"/>
    <w:rsid w:val="00A50927"/>
    <w:rsid w:val="00A517BD"/>
    <w:rsid w:val="00A537EE"/>
    <w:rsid w:val="00A608D8"/>
    <w:rsid w:val="00A82E2C"/>
    <w:rsid w:val="00A862DD"/>
    <w:rsid w:val="00A86796"/>
    <w:rsid w:val="00A92495"/>
    <w:rsid w:val="00A9590D"/>
    <w:rsid w:val="00A959E5"/>
    <w:rsid w:val="00A95D6C"/>
    <w:rsid w:val="00A9729C"/>
    <w:rsid w:val="00A97B07"/>
    <w:rsid w:val="00AA6314"/>
    <w:rsid w:val="00AA76A8"/>
    <w:rsid w:val="00AC0E30"/>
    <w:rsid w:val="00AC4F95"/>
    <w:rsid w:val="00AC5E9E"/>
    <w:rsid w:val="00AD38AF"/>
    <w:rsid w:val="00AE01BC"/>
    <w:rsid w:val="00AE1814"/>
    <w:rsid w:val="00AE5467"/>
    <w:rsid w:val="00AE72EB"/>
    <w:rsid w:val="00AE7DF5"/>
    <w:rsid w:val="00AF0980"/>
    <w:rsid w:val="00AF1143"/>
    <w:rsid w:val="00AF4160"/>
    <w:rsid w:val="00B006D9"/>
    <w:rsid w:val="00B05D92"/>
    <w:rsid w:val="00B11757"/>
    <w:rsid w:val="00B23008"/>
    <w:rsid w:val="00B23EE9"/>
    <w:rsid w:val="00B24351"/>
    <w:rsid w:val="00B33851"/>
    <w:rsid w:val="00B35C37"/>
    <w:rsid w:val="00B37C30"/>
    <w:rsid w:val="00B47D09"/>
    <w:rsid w:val="00B5713A"/>
    <w:rsid w:val="00B608D9"/>
    <w:rsid w:val="00B62321"/>
    <w:rsid w:val="00B71DDD"/>
    <w:rsid w:val="00B90FBD"/>
    <w:rsid w:val="00BB3833"/>
    <w:rsid w:val="00BB4093"/>
    <w:rsid w:val="00BB4E0D"/>
    <w:rsid w:val="00BC1A1A"/>
    <w:rsid w:val="00BD2AF8"/>
    <w:rsid w:val="00BD7A35"/>
    <w:rsid w:val="00BE4D52"/>
    <w:rsid w:val="00BF2483"/>
    <w:rsid w:val="00C02C6C"/>
    <w:rsid w:val="00C02EF3"/>
    <w:rsid w:val="00C042FA"/>
    <w:rsid w:val="00C17D4E"/>
    <w:rsid w:val="00C25CB3"/>
    <w:rsid w:val="00C31380"/>
    <w:rsid w:val="00C33354"/>
    <w:rsid w:val="00C373C8"/>
    <w:rsid w:val="00C41BC7"/>
    <w:rsid w:val="00C4349C"/>
    <w:rsid w:val="00C46D5F"/>
    <w:rsid w:val="00C5267D"/>
    <w:rsid w:val="00C5280D"/>
    <w:rsid w:val="00C56EAC"/>
    <w:rsid w:val="00C61891"/>
    <w:rsid w:val="00C84791"/>
    <w:rsid w:val="00C97D92"/>
    <w:rsid w:val="00CA108D"/>
    <w:rsid w:val="00CA3A52"/>
    <w:rsid w:val="00CB70D7"/>
    <w:rsid w:val="00CC112D"/>
    <w:rsid w:val="00CC4901"/>
    <w:rsid w:val="00CD0143"/>
    <w:rsid w:val="00CD0500"/>
    <w:rsid w:val="00CD116F"/>
    <w:rsid w:val="00CD6711"/>
    <w:rsid w:val="00D01424"/>
    <w:rsid w:val="00D02ECC"/>
    <w:rsid w:val="00D04016"/>
    <w:rsid w:val="00D20F92"/>
    <w:rsid w:val="00D24B5B"/>
    <w:rsid w:val="00D35F60"/>
    <w:rsid w:val="00D50780"/>
    <w:rsid w:val="00D625F4"/>
    <w:rsid w:val="00D7063C"/>
    <w:rsid w:val="00D71DAD"/>
    <w:rsid w:val="00D769BB"/>
    <w:rsid w:val="00D83ABC"/>
    <w:rsid w:val="00D925C2"/>
    <w:rsid w:val="00D93F46"/>
    <w:rsid w:val="00DA4064"/>
    <w:rsid w:val="00DA41D2"/>
    <w:rsid w:val="00DA5EF6"/>
    <w:rsid w:val="00DA6955"/>
    <w:rsid w:val="00DB0AD6"/>
    <w:rsid w:val="00DB16AD"/>
    <w:rsid w:val="00DB39ED"/>
    <w:rsid w:val="00DB6F2B"/>
    <w:rsid w:val="00DC3E20"/>
    <w:rsid w:val="00DE3395"/>
    <w:rsid w:val="00DF3BD1"/>
    <w:rsid w:val="00DF4938"/>
    <w:rsid w:val="00DF7DD6"/>
    <w:rsid w:val="00E1261B"/>
    <w:rsid w:val="00E201D9"/>
    <w:rsid w:val="00E26B5D"/>
    <w:rsid w:val="00E47332"/>
    <w:rsid w:val="00E5391F"/>
    <w:rsid w:val="00E62D8A"/>
    <w:rsid w:val="00E64F43"/>
    <w:rsid w:val="00E83FCD"/>
    <w:rsid w:val="00E87F79"/>
    <w:rsid w:val="00E90320"/>
    <w:rsid w:val="00E97B37"/>
    <w:rsid w:val="00EB2F80"/>
    <w:rsid w:val="00EC4455"/>
    <w:rsid w:val="00EC5A1B"/>
    <w:rsid w:val="00EC631C"/>
    <w:rsid w:val="00F02B10"/>
    <w:rsid w:val="00F04172"/>
    <w:rsid w:val="00F04F8E"/>
    <w:rsid w:val="00F06A3E"/>
    <w:rsid w:val="00F15F27"/>
    <w:rsid w:val="00F16A69"/>
    <w:rsid w:val="00F2264B"/>
    <w:rsid w:val="00F23E52"/>
    <w:rsid w:val="00F24BEC"/>
    <w:rsid w:val="00F267B0"/>
    <w:rsid w:val="00F32F58"/>
    <w:rsid w:val="00F54984"/>
    <w:rsid w:val="00F5736E"/>
    <w:rsid w:val="00F60CEB"/>
    <w:rsid w:val="00F67007"/>
    <w:rsid w:val="00F721AC"/>
    <w:rsid w:val="00F774E2"/>
    <w:rsid w:val="00F8754E"/>
    <w:rsid w:val="00F97AEE"/>
    <w:rsid w:val="00FB13D0"/>
    <w:rsid w:val="00FB6029"/>
    <w:rsid w:val="00FB692E"/>
    <w:rsid w:val="00FD0100"/>
    <w:rsid w:val="00FD04E9"/>
    <w:rsid w:val="00FD532D"/>
    <w:rsid w:val="00FD5E49"/>
    <w:rsid w:val="00FD6C10"/>
    <w:rsid w:val="00FE17A3"/>
    <w:rsid w:val="00FF317E"/>
    <w:rsid w:val="0C9233AD"/>
    <w:rsid w:val="0D96063A"/>
    <w:rsid w:val="180450C8"/>
    <w:rsid w:val="1A4C5013"/>
    <w:rsid w:val="1B5C60C8"/>
    <w:rsid w:val="1BA07D6D"/>
    <w:rsid w:val="1BA518C5"/>
    <w:rsid w:val="236E24FF"/>
    <w:rsid w:val="24417075"/>
    <w:rsid w:val="25B3540E"/>
    <w:rsid w:val="296E2C40"/>
    <w:rsid w:val="2A9C4169"/>
    <w:rsid w:val="2CB27555"/>
    <w:rsid w:val="2CCA02B7"/>
    <w:rsid w:val="2D1C07FA"/>
    <w:rsid w:val="338C3812"/>
    <w:rsid w:val="45E3491A"/>
    <w:rsid w:val="47791290"/>
    <w:rsid w:val="47EB0F4F"/>
    <w:rsid w:val="49093BAE"/>
    <w:rsid w:val="491E0A7C"/>
    <w:rsid w:val="4F8D4945"/>
    <w:rsid w:val="50332863"/>
    <w:rsid w:val="50CA3F5F"/>
    <w:rsid w:val="51C602AD"/>
    <w:rsid w:val="53926280"/>
    <w:rsid w:val="56AE2637"/>
    <w:rsid w:val="5D2034D0"/>
    <w:rsid w:val="5F1632B1"/>
    <w:rsid w:val="64CA65F6"/>
    <w:rsid w:val="66350401"/>
    <w:rsid w:val="67C617B4"/>
    <w:rsid w:val="6BA53622"/>
    <w:rsid w:val="6C381714"/>
    <w:rsid w:val="6CD0453E"/>
    <w:rsid w:val="6D406C5D"/>
    <w:rsid w:val="72517481"/>
    <w:rsid w:val="731B5933"/>
    <w:rsid w:val="76426A7A"/>
    <w:rsid w:val="766A1E62"/>
    <w:rsid w:val="76DE408C"/>
    <w:rsid w:val="78AE6292"/>
    <w:rsid w:val="78B062FB"/>
    <w:rsid w:val="FF7AC75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semiHidden/>
    <w:qFormat/>
    <w:uiPriority w:val="99"/>
    <w:pPr>
      <w:tabs>
        <w:tab w:val="center" w:pos="4153"/>
        <w:tab w:val="right" w:pos="8306"/>
      </w:tabs>
      <w:snapToGrid w:val="0"/>
      <w:jc w:val="left"/>
    </w:pPr>
    <w:rPr>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kern w:val="0"/>
      <w:sz w:val="24"/>
    </w:rPr>
  </w:style>
  <w:style w:type="character" w:customStyle="1" w:styleId="8">
    <w:name w:val="页眉 字符"/>
    <w:basedOn w:val="7"/>
    <w:link w:val="4"/>
    <w:semiHidden/>
    <w:qFormat/>
    <w:locked/>
    <w:uiPriority w:val="99"/>
    <w:rPr>
      <w:rFonts w:ascii="Times New Roman" w:hAnsi="Times New Roman" w:eastAsia="宋体" w:cs="Times New Roman"/>
      <w:sz w:val="18"/>
      <w:szCs w:val="18"/>
    </w:rPr>
  </w:style>
  <w:style w:type="character" w:customStyle="1" w:styleId="9">
    <w:name w:val="页脚 字符"/>
    <w:basedOn w:val="7"/>
    <w:link w:val="3"/>
    <w:semiHidden/>
    <w:qFormat/>
    <w:locked/>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 w:type="character" w:customStyle="1" w:styleId="11">
    <w:name w:val="批注框文本 字符"/>
    <w:basedOn w:val="7"/>
    <w:link w:val="2"/>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13</Pages>
  <Words>1517</Words>
  <Characters>8650</Characters>
  <Lines>72</Lines>
  <Paragraphs>20</Paragraphs>
  <TotalTime>18</TotalTime>
  <ScaleCrop>false</ScaleCrop>
  <LinksUpToDate>false</LinksUpToDate>
  <CharactersWithSpaces>10147</CharactersWithSpaces>
  <Application>WWO_base_provider_20210929220102-c9fcf70066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2022-03-03T14:27:00Z</dcterms:created>
  <dc:creator>TSG2</dc:creator>
  <cp:lastModifiedBy>承承</cp:lastModifiedBy>
  <cp:lastPrinted>2021-08-24T08:37:00Z</cp:lastPrinted>
  <dcterms:modified xsi:type="dcterms:W3CDTF">2022-03-07T09:00:13Z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D337E37D652B4E239AD3E5D8BCC63049</vt:lpwstr>
  </property>
</Properties>
</file>